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6A458" w14:textId="02B9A1CC" w:rsidR="004B5B3C" w:rsidRPr="00562895" w:rsidRDefault="004B5B3C" w:rsidP="004B5B3C">
      <w:pPr>
        <w:pStyle w:val="Header"/>
        <w:tabs>
          <w:tab w:val="right" w:pos="9639"/>
        </w:tabs>
        <w:jc w:val="both"/>
        <w:rPr>
          <w:rFonts w:ascii="Times New Roman" w:hAnsi="Times New Roman"/>
          <w:sz w:val="24"/>
          <w:lang w:eastAsia="zh-CN"/>
        </w:rPr>
      </w:pPr>
      <w:r w:rsidRPr="00562895">
        <w:rPr>
          <w:rFonts w:ascii="Times New Roman" w:hAnsi="Times New Roman"/>
          <w:sz w:val="24"/>
          <w:lang w:eastAsia="zh-CN"/>
        </w:rPr>
        <w:t>3GPP TSG-RAN WG2 Meeting #11</w:t>
      </w:r>
      <w:r w:rsidR="00805E76">
        <w:rPr>
          <w:rFonts w:ascii="Times New Roman" w:hAnsi="Times New Roman"/>
          <w:sz w:val="24"/>
          <w:lang w:eastAsia="zh-CN"/>
        </w:rPr>
        <w:t>3 bis</w:t>
      </w:r>
      <w:r w:rsidRPr="00562895">
        <w:rPr>
          <w:rFonts w:ascii="Times New Roman" w:hAnsi="Times New Roman"/>
          <w:sz w:val="24"/>
          <w:lang w:eastAsia="zh-CN"/>
        </w:rPr>
        <w:t xml:space="preserve"> electronic</w:t>
      </w:r>
      <w:r w:rsidRPr="00562895">
        <w:rPr>
          <w:rFonts w:ascii="Times New Roman" w:hAnsi="Times New Roman"/>
          <w:sz w:val="24"/>
          <w:lang w:eastAsia="zh-CN"/>
        </w:rPr>
        <w:tab/>
      </w:r>
      <w:r w:rsidR="003A3D95" w:rsidRPr="003A3D95">
        <w:rPr>
          <w:rFonts w:ascii="Times New Roman" w:hAnsi="Times New Roman"/>
          <w:sz w:val="24"/>
          <w:lang w:eastAsia="zh-CN"/>
        </w:rPr>
        <w:t>R2-2103396</w:t>
      </w:r>
    </w:p>
    <w:p w14:paraId="499BC213" w14:textId="6E51214A" w:rsidR="004B5B3C" w:rsidRPr="00145455" w:rsidRDefault="004B5B3C" w:rsidP="004B5B3C">
      <w:pPr>
        <w:pStyle w:val="Header"/>
        <w:tabs>
          <w:tab w:val="right" w:pos="9639"/>
        </w:tabs>
        <w:jc w:val="both"/>
        <w:rPr>
          <w:rFonts w:ascii="Times New Roman" w:hAnsi="Times New Roman"/>
          <w:sz w:val="24"/>
          <w:lang w:eastAsia="zh-CN"/>
        </w:rPr>
      </w:pPr>
      <w:bookmarkStart w:id="0" w:name="_Hlk61600137"/>
      <w:r w:rsidRPr="00145455">
        <w:rPr>
          <w:rFonts w:ascii="Times New Roman" w:hAnsi="Times New Roman"/>
          <w:sz w:val="24"/>
          <w:lang w:eastAsia="zh-CN"/>
        </w:rPr>
        <w:t xml:space="preserve">Online, </w:t>
      </w:r>
      <w:r w:rsidR="00742C99">
        <w:rPr>
          <w:rFonts w:ascii="Times New Roman" w:hAnsi="Times New Roman"/>
          <w:sz w:val="24"/>
          <w:lang w:eastAsia="zh-CN"/>
        </w:rPr>
        <w:t>April</w:t>
      </w:r>
      <w:r w:rsidRPr="00145455">
        <w:rPr>
          <w:rFonts w:ascii="Times New Roman" w:hAnsi="Times New Roman"/>
          <w:sz w:val="24"/>
          <w:lang w:eastAsia="zh-CN"/>
        </w:rPr>
        <w:t xml:space="preserve"> </w:t>
      </w:r>
      <w:r w:rsidR="00742C99">
        <w:rPr>
          <w:rFonts w:ascii="Times New Roman" w:hAnsi="Times New Roman"/>
          <w:sz w:val="24"/>
          <w:lang w:eastAsia="zh-CN"/>
        </w:rPr>
        <w:t>12</w:t>
      </w:r>
      <w:r w:rsidRPr="00145455">
        <w:rPr>
          <w:rFonts w:ascii="Times New Roman" w:hAnsi="Times New Roman"/>
          <w:sz w:val="24"/>
          <w:lang w:eastAsia="zh-CN"/>
        </w:rPr>
        <w:t xml:space="preserve"> – </w:t>
      </w:r>
      <w:r w:rsidR="00742C99">
        <w:rPr>
          <w:rFonts w:ascii="Times New Roman" w:hAnsi="Times New Roman"/>
          <w:sz w:val="24"/>
          <w:lang w:eastAsia="zh-CN"/>
        </w:rPr>
        <w:t>20</w:t>
      </w:r>
      <w:r w:rsidRPr="00145455">
        <w:rPr>
          <w:rFonts w:ascii="Times New Roman" w:hAnsi="Times New Roman"/>
          <w:sz w:val="24"/>
          <w:lang w:eastAsia="zh-CN"/>
        </w:rPr>
        <w:t>, 202</w:t>
      </w:r>
      <w:r w:rsidR="00742C99">
        <w:rPr>
          <w:rFonts w:ascii="Times New Roman" w:hAnsi="Times New Roman"/>
          <w:sz w:val="24"/>
          <w:lang w:eastAsia="zh-CN"/>
        </w:rPr>
        <w:t>1</w:t>
      </w:r>
      <w:r>
        <w:rPr>
          <w:rFonts w:ascii="Times New Roman" w:hAnsi="Times New Roman"/>
          <w:sz w:val="24"/>
          <w:lang w:eastAsia="zh-CN"/>
        </w:rPr>
        <w:t xml:space="preserve">                                  </w:t>
      </w:r>
      <w:bookmarkEnd w:id="0"/>
    </w:p>
    <w:p w14:paraId="360344D9" w14:textId="77777777" w:rsidR="00445C9F" w:rsidRPr="00921869" w:rsidRDefault="00445C9F" w:rsidP="00445C9F">
      <w:pPr>
        <w:overflowPunct w:val="0"/>
        <w:autoSpaceDE w:val="0"/>
        <w:autoSpaceDN w:val="0"/>
        <w:adjustRightInd w:val="0"/>
        <w:textAlignment w:val="baseline"/>
        <w:rPr>
          <w:rFonts w:ascii="Times New Roman" w:hAnsi="Times New Roman"/>
          <w:b/>
          <w:color w:val="000000"/>
          <w:sz w:val="24"/>
          <w:szCs w:val="24"/>
          <w:lang w:val="en-GB"/>
        </w:rPr>
      </w:pPr>
    </w:p>
    <w:p w14:paraId="367517C4" w14:textId="77777777" w:rsidR="00445C9F" w:rsidRPr="00B843E0" w:rsidRDefault="00445C9F" w:rsidP="00445C9F">
      <w:pPr>
        <w:pStyle w:val="CRCoverPage"/>
        <w:spacing w:after="0"/>
        <w:jc w:val="both"/>
        <w:rPr>
          <w:rFonts w:ascii="Times New Roman" w:eastAsia="宋体" w:hAnsi="Times New Roman"/>
          <w:b/>
          <w:bCs/>
          <w:sz w:val="24"/>
          <w:lang w:eastAsia="zh-CN"/>
        </w:rPr>
      </w:pPr>
      <w:r w:rsidRPr="00B843E0">
        <w:rPr>
          <w:rFonts w:ascii="Times New Roman" w:hAnsi="Times New Roman"/>
          <w:b/>
          <w:bCs/>
          <w:sz w:val="24"/>
        </w:rPr>
        <w:t>Agenda</w:t>
      </w:r>
      <w:r w:rsidRPr="00B843E0">
        <w:rPr>
          <w:rFonts w:ascii="Times New Roman" w:eastAsia="宋体" w:hAnsi="Times New Roman"/>
          <w:b/>
          <w:bCs/>
          <w:kern w:val="2"/>
          <w:sz w:val="24"/>
          <w:szCs w:val="22"/>
          <w:lang w:val="en-US" w:eastAsia="zh-CN"/>
        </w:rPr>
        <w:t xml:space="preserve"> item:</w:t>
      </w:r>
      <w:r w:rsidRPr="00B843E0">
        <w:rPr>
          <w:rFonts w:ascii="Times New Roman" w:eastAsia="宋体" w:hAnsi="Times New Roman"/>
          <w:b/>
          <w:bCs/>
          <w:kern w:val="2"/>
          <w:sz w:val="24"/>
          <w:szCs w:val="22"/>
          <w:lang w:val="en-US" w:eastAsia="zh-CN"/>
        </w:rPr>
        <w:tab/>
      </w:r>
      <w:r w:rsidRPr="00B843E0">
        <w:rPr>
          <w:rFonts w:ascii="Times New Roman" w:eastAsia="宋体" w:hAnsi="Times New Roman"/>
          <w:b/>
          <w:bCs/>
          <w:kern w:val="2"/>
          <w:sz w:val="24"/>
          <w:szCs w:val="22"/>
          <w:lang w:val="en-US" w:eastAsia="zh-CN"/>
        </w:rPr>
        <w:tab/>
      </w:r>
      <w:r w:rsidR="00B66976" w:rsidRPr="00B66976">
        <w:rPr>
          <w:rFonts w:ascii="Times New Roman" w:eastAsia="宋体" w:hAnsi="Times New Roman"/>
          <w:b/>
          <w:bCs/>
          <w:kern w:val="2"/>
          <w:sz w:val="24"/>
          <w:szCs w:val="22"/>
          <w:lang w:val="en-US" w:eastAsia="zh-CN"/>
        </w:rPr>
        <w:t>8.9.2</w:t>
      </w:r>
    </w:p>
    <w:p w14:paraId="451D995D"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Source:</w:t>
      </w:r>
      <w:r w:rsidRPr="00CA3C26">
        <w:rPr>
          <w:rFonts w:ascii="Times New Roman" w:hAnsi="Times New Roman"/>
          <w:b/>
          <w:bCs/>
          <w:sz w:val="24"/>
        </w:rPr>
        <w:tab/>
      </w:r>
      <w:r w:rsidRPr="00CA3C26">
        <w:rPr>
          <w:rFonts w:ascii="Times New Roman" w:hAnsi="Times New Roman"/>
          <w:b/>
          <w:bCs/>
          <w:sz w:val="24"/>
        </w:rPr>
        <w:tab/>
      </w:r>
      <w:bookmarkStart w:id="1" w:name="OLE_LINK23"/>
      <w:bookmarkStart w:id="2" w:name="OLE_LINK24"/>
      <w:r w:rsidRPr="00CA3C26">
        <w:rPr>
          <w:rFonts w:ascii="Times New Roman" w:hAnsi="Times New Roman"/>
          <w:b/>
          <w:bCs/>
          <w:sz w:val="24"/>
        </w:rPr>
        <w:t>Lenovo, Motorola Mobility</w:t>
      </w:r>
      <w:bookmarkEnd w:id="1"/>
      <w:bookmarkEnd w:id="2"/>
    </w:p>
    <w:p w14:paraId="1B91527D" w14:textId="77777777" w:rsidR="00445C9F" w:rsidRPr="00855E0E" w:rsidRDefault="00445C9F" w:rsidP="00445C9F">
      <w:pPr>
        <w:spacing w:beforeLines="50" w:before="156" w:afterLines="50" w:after="156"/>
        <w:rPr>
          <w:rFonts w:ascii="Times New Roman" w:hAnsi="Times New Roman"/>
          <w:b/>
          <w:bCs/>
          <w:sz w:val="24"/>
          <w:lang w:val="en-GB"/>
        </w:rPr>
      </w:pPr>
      <w:r w:rsidRPr="00CA3C26">
        <w:rPr>
          <w:rFonts w:ascii="Times New Roman" w:hAnsi="Times New Roman"/>
          <w:b/>
          <w:bCs/>
          <w:sz w:val="24"/>
        </w:rPr>
        <w:t>Title:</w:t>
      </w:r>
      <w:r w:rsidRPr="00CA3C26">
        <w:rPr>
          <w:rFonts w:ascii="Times New Roman" w:hAnsi="Times New Roman"/>
          <w:b/>
          <w:bCs/>
          <w:sz w:val="24"/>
        </w:rPr>
        <w:tab/>
      </w:r>
      <w:r w:rsidRPr="00CA3C26">
        <w:rPr>
          <w:rFonts w:ascii="Times New Roman" w:hAnsi="Times New Roman"/>
          <w:b/>
          <w:bCs/>
          <w:sz w:val="24"/>
        </w:rPr>
        <w:tab/>
      </w:r>
      <w:r>
        <w:rPr>
          <w:rFonts w:ascii="Times New Roman" w:hAnsi="Times New Roman"/>
          <w:b/>
          <w:bCs/>
          <w:sz w:val="24"/>
        </w:rPr>
        <w:t xml:space="preserve">       </w:t>
      </w:r>
      <w:r w:rsidR="00B66976" w:rsidRPr="00B66976">
        <w:rPr>
          <w:rFonts w:ascii="Times New Roman" w:hAnsi="Times New Roman"/>
          <w:b/>
          <w:bCs/>
          <w:sz w:val="24"/>
        </w:rPr>
        <w:t>Consideration on Idle</w:t>
      </w:r>
      <w:r w:rsidR="00B66976">
        <w:rPr>
          <w:rFonts w:ascii="Times New Roman" w:hAnsi="Times New Roman"/>
          <w:b/>
          <w:bCs/>
          <w:sz w:val="24"/>
        </w:rPr>
        <w:t>/</w:t>
      </w:r>
      <w:r w:rsidR="00B66976" w:rsidRPr="00B66976">
        <w:rPr>
          <w:rFonts w:ascii="Times New Roman" w:hAnsi="Times New Roman"/>
          <w:b/>
          <w:bCs/>
          <w:sz w:val="24"/>
        </w:rPr>
        <w:t>inactive-mode UE power saving</w:t>
      </w:r>
    </w:p>
    <w:p w14:paraId="311646C0" w14:textId="77777777" w:rsidR="00445C9F" w:rsidRPr="00CA3C26" w:rsidRDefault="00445C9F" w:rsidP="00445C9F">
      <w:pPr>
        <w:tabs>
          <w:tab w:val="left" w:pos="1985"/>
        </w:tabs>
        <w:rPr>
          <w:rFonts w:ascii="Times New Roman" w:hAnsi="Times New Roman"/>
          <w:b/>
          <w:bCs/>
          <w:sz w:val="24"/>
        </w:rPr>
      </w:pPr>
      <w:r w:rsidRPr="00CA3C26">
        <w:rPr>
          <w:rFonts w:ascii="Times New Roman" w:hAnsi="Times New Roman"/>
          <w:b/>
          <w:bCs/>
          <w:sz w:val="24"/>
        </w:rPr>
        <w:t>Document for:</w:t>
      </w:r>
      <w:r w:rsidRPr="00CA3C26">
        <w:rPr>
          <w:rFonts w:ascii="Times New Roman" w:hAnsi="Times New Roman"/>
          <w:b/>
          <w:bCs/>
          <w:sz w:val="24"/>
        </w:rPr>
        <w:tab/>
      </w:r>
      <w:r w:rsidRPr="00CA3C26">
        <w:rPr>
          <w:rFonts w:ascii="Times New Roman" w:hAnsi="Times New Roman"/>
          <w:b/>
          <w:bCs/>
          <w:sz w:val="24"/>
        </w:rPr>
        <w:tab/>
        <w:t>Discussion and Decision</w:t>
      </w:r>
    </w:p>
    <w:p w14:paraId="3EA4F636" w14:textId="77777777" w:rsidR="00445C9F" w:rsidRPr="00CA3C26"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Introduction</w:t>
      </w:r>
    </w:p>
    <w:p w14:paraId="77D0E713" w14:textId="34E00709" w:rsidR="008F450F" w:rsidRDefault="0009570D" w:rsidP="008F450F">
      <w:pPr>
        <w:spacing w:line="360" w:lineRule="auto"/>
      </w:pPr>
      <w:bookmarkStart w:id="3" w:name="Proposal_Beacon"/>
      <w:r w:rsidRPr="0009570D">
        <w:rPr>
          <w:rFonts w:ascii="Times New Roman" w:hAnsi="Times New Roman"/>
          <w:noProof/>
          <w:sz w:val="20"/>
          <w:szCs w:val="20"/>
        </w:rPr>
        <w:t>Based o</w:t>
      </w:r>
      <w:r w:rsidR="006F773F">
        <w:rPr>
          <w:rFonts w:ascii="Times New Roman" w:hAnsi="Times New Roman" w:hint="eastAsia"/>
          <w:noProof/>
          <w:sz w:val="20"/>
          <w:szCs w:val="20"/>
        </w:rPr>
        <w:t>n</w:t>
      </w:r>
      <w:r w:rsidR="006F773F">
        <w:rPr>
          <w:rFonts w:ascii="Times New Roman" w:hAnsi="Times New Roman"/>
          <w:noProof/>
          <w:sz w:val="20"/>
          <w:szCs w:val="20"/>
        </w:rPr>
        <w:t xml:space="preserve"> RAN2#11</w:t>
      </w:r>
      <w:r w:rsidR="00C827A7">
        <w:rPr>
          <w:rFonts w:ascii="Times New Roman" w:hAnsi="Times New Roman"/>
          <w:noProof/>
          <w:sz w:val="20"/>
          <w:szCs w:val="20"/>
        </w:rPr>
        <w:t>3</w:t>
      </w:r>
      <w:r w:rsidR="006F773F">
        <w:rPr>
          <w:rFonts w:ascii="Times New Roman" w:hAnsi="Times New Roman"/>
          <w:noProof/>
          <w:sz w:val="20"/>
          <w:szCs w:val="20"/>
        </w:rPr>
        <w:t>e</w:t>
      </w:r>
      <w:r w:rsidR="00C827A7">
        <w:rPr>
          <w:rFonts w:ascii="Times New Roman" w:hAnsi="Times New Roman"/>
          <w:noProof/>
          <w:sz w:val="20"/>
          <w:szCs w:val="20"/>
        </w:rPr>
        <w:t xml:space="preserve"> and RAN2#112</w:t>
      </w:r>
      <w:r w:rsidR="006F773F">
        <w:rPr>
          <w:rFonts w:ascii="Times New Roman" w:hAnsi="Times New Roman"/>
          <w:noProof/>
          <w:sz w:val="20"/>
          <w:szCs w:val="20"/>
        </w:rPr>
        <w:t xml:space="preserve"> meeting</w:t>
      </w:r>
      <w:r w:rsidRPr="0009570D">
        <w:rPr>
          <w:rFonts w:ascii="Times New Roman" w:hAnsi="Times New Roman"/>
          <w:noProof/>
          <w:sz w:val="20"/>
          <w:szCs w:val="20"/>
        </w:rPr>
        <w:t xml:space="preserve">, </w:t>
      </w:r>
      <w:r w:rsidR="006F773F">
        <w:rPr>
          <w:rFonts w:ascii="Times New Roman" w:hAnsi="Times New Roman"/>
          <w:sz w:val="20"/>
          <w:szCs w:val="20"/>
          <w:lang w:val="en-GB"/>
        </w:rPr>
        <w:t xml:space="preserve">the following agreements </w:t>
      </w:r>
      <w:r w:rsidR="00C827A7">
        <w:rPr>
          <w:rFonts w:ascii="Times New Roman" w:hAnsi="Times New Roman"/>
          <w:sz w:val="20"/>
          <w:szCs w:val="20"/>
          <w:lang w:val="en-GB"/>
        </w:rPr>
        <w:t xml:space="preserve">or achievements </w:t>
      </w:r>
      <w:r w:rsidR="006F773F">
        <w:rPr>
          <w:rFonts w:ascii="Times New Roman" w:hAnsi="Times New Roman"/>
          <w:sz w:val="20"/>
          <w:szCs w:val="20"/>
          <w:lang w:val="en-GB"/>
        </w:rPr>
        <w:t>on UE power saving were made as in [1]</w:t>
      </w:r>
      <w:r w:rsidR="00C827A7">
        <w:rPr>
          <w:rFonts w:ascii="Times New Roman" w:hAnsi="Times New Roman"/>
          <w:sz w:val="20"/>
          <w:szCs w:val="20"/>
          <w:lang w:val="en-GB"/>
        </w:rPr>
        <w:t xml:space="preserve"> and [2]</w:t>
      </w:r>
      <w:r w:rsidR="006F773F">
        <w:rPr>
          <w:rFonts w:ascii="Times New Roman" w:hAnsi="Times New Roman"/>
          <w:sz w:val="20"/>
          <w:szCs w:val="20"/>
          <w:lang w:val="en-GB"/>
        </w:rPr>
        <w:t>:</w:t>
      </w:r>
    </w:p>
    <w:tbl>
      <w:tblPr>
        <w:tblStyle w:val="TableGrid"/>
        <w:tblW w:w="0" w:type="auto"/>
        <w:tblInd w:w="-5" w:type="dxa"/>
        <w:tblLook w:val="04A0" w:firstRow="1" w:lastRow="0" w:firstColumn="1" w:lastColumn="0" w:noHBand="0" w:noVBand="1"/>
      </w:tblPr>
      <w:tblGrid>
        <w:gridCol w:w="9634"/>
      </w:tblGrid>
      <w:tr w:rsidR="008F450F" w14:paraId="0B4A0C13" w14:textId="77777777" w:rsidTr="00CC1FBC">
        <w:tc>
          <w:tcPr>
            <w:tcW w:w="9634" w:type="dxa"/>
          </w:tcPr>
          <w:p w14:paraId="3C179253" w14:textId="77777777" w:rsidR="00C827A7" w:rsidRPr="00C827A7" w:rsidRDefault="00C827A7" w:rsidP="00C827A7">
            <w:pPr>
              <w:pStyle w:val="ListParagraph"/>
              <w:numPr>
                <w:ilvl w:val="0"/>
                <w:numId w:val="18"/>
              </w:numPr>
              <w:spacing w:beforeLines="50" w:before="156" w:afterLines="50" w:after="156"/>
              <w:ind w:firstLineChars="0"/>
              <w:rPr>
                <w:rFonts w:ascii="Times New Roman" w:hAnsi="Times New Roman"/>
                <w:sz w:val="20"/>
              </w:rPr>
            </w:pPr>
            <w:r w:rsidRPr="00C827A7">
              <w:rPr>
                <w:rFonts w:ascii="Times New Roman" w:hAnsi="Times New Roman"/>
                <w:sz w:val="20"/>
              </w:rPr>
              <w:t xml:space="preserve">There is </w:t>
            </w:r>
            <w:proofErr w:type="gramStart"/>
            <w:r w:rsidRPr="00C827A7">
              <w:rPr>
                <w:rFonts w:ascii="Times New Roman" w:hAnsi="Times New Roman"/>
                <w:sz w:val="20"/>
              </w:rPr>
              <w:t>support</w:t>
            </w:r>
            <w:proofErr w:type="gramEnd"/>
            <w:r w:rsidRPr="00C827A7">
              <w:rPr>
                <w:rFonts w:ascii="Times New Roman" w:hAnsi="Times New Roman"/>
                <w:sz w:val="20"/>
              </w:rPr>
              <w:t xml:space="preserve"> to have UE ID based enhancement</w:t>
            </w:r>
          </w:p>
          <w:p w14:paraId="6DE4B2BB" w14:textId="4460AE1D" w:rsidR="00C827A7" w:rsidRPr="00C827A7" w:rsidRDefault="00C827A7" w:rsidP="00C827A7">
            <w:pPr>
              <w:pStyle w:val="ListParagraph"/>
              <w:numPr>
                <w:ilvl w:val="0"/>
                <w:numId w:val="18"/>
              </w:numPr>
              <w:spacing w:beforeLines="50" w:before="156" w:afterLines="50" w:after="156"/>
              <w:ind w:firstLineChars="0"/>
              <w:rPr>
                <w:rFonts w:ascii="Times New Roman" w:hAnsi="Times New Roman"/>
                <w:sz w:val="20"/>
              </w:rPr>
            </w:pPr>
            <w:r w:rsidRPr="00C827A7">
              <w:rPr>
                <w:rFonts w:ascii="Times New Roman" w:hAnsi="Times New Roman"/>
                <w:sz w:val="20"/>
              </w:rPr>
              <w:t xml:space="preserve">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 </w:t>
            </w:r>
          </w:p>
          <w:p w14:paraId="35EDD4A4" w14:textId="77777777" w:rsidR="008F450F" w:rsidRPr="008F450F" w:rsidRDefault="008F450F" w:rsidP="008F450F">
            <w:pPr>
              <w:pStyle w:val="ListParagraph"/>
              <w:numPr>
                <w:ilvl w:val="0"/>
                <w:numId w:val="18"/>
              </w:numPr>
              <w:spacing w:beforeLines="50" w:before="156" w:afterLines="50" w:after="156"/>
              <w:ind w:firstLineChars="0"/>
              <w:rPr>
                <w:rFonts w:ascii="Times New Roman" w:hAnsi="Times New Roman"/>
                <w:sz w:val="20"/>
              </w:rPr>
            </w:pPr>
            <w:r w:rsidRPr="008F450F">
              <w:rPr>
                <w:rFonts w:ascii="Times New Roman" w:hAnsi="Times New Roman"/>
                <w:sz w:val="20"/>
              </w:rPr>
              <w:t>Confirm that UE grouping is considered a candidate of paging enhancement for UE power saving</w:t>
            </w:r>
          </w:p>
          <w:p w14:paraId="00035EC4" w14:textId="77777777" w:rsidR="008F450F" w:rsidRPr="008F450F" w:rsidRDefault="008F450F" w:rsidP="008F450F">
            <w:pPr>
              <w:pStyle w:val="ListParagraph"/>
              <w:numPr>
                <w:ilvl w:val="0"/>
                <w:numId w:val="18"/>
              </w:numPr>
              <w:spacing w:beforeLines="50" w:before="156" w:afterLines="50" w:after="156"/>
              <w:ind w:firstLineChars="0"/>
              <w:rPr>
                <w:rFonts w:ascii="Times New Roman" w:hAnsi="Times New Roman"/>
                <w:sz w:val="20"/>
              </w:rPr>
            </w:pPr>
            <w:r w:rsidRPr="008F450F">
              <w:rPr>
                <w:rFonts w:ascii="Times New Roman" w:hAnsi="Times New Roman"/>
                <w:sz w:val="20"/>
              </w:rPr>
              <w:t xml:space="preserve">RAN2 have discussed and considered “paging indication for UE subgroups using paging DCI”, “paging early indication or wake-up signal (WUS) for UE subgroups”, “cross-slot scheduling of paging for UE subgroups”. </w:t>
            </w:r>
          </w:p>
          <w:p w14:paraId="1AAA1DE8" w14:textId="29973D61" w:rsidR="008F450F" w:rsidRPr="00C827A7" w:rsidRDefault="008F450F" w:rsidP="00C827A7">
            <w:pPr>
              <w:pStyle w:val="ListParagraph"/>
              <w:numPr>
                <w:ilvl w:val="0"/>
                <w:numId w:val="18"/>
              </w:numPr>
              <w:spacing w:beforeLines="50" w:before="156" w:afterLines="50" w:after="156"/>
              <w:ind w:firstLineChars="0"/>
              <w:rPr>
                <w:rFonts w:ascii="Times New Roman" w:hAnsi="Times New Roman"/>
                <w:sz w:val="20"/>
              </w:rPr>
            </w:pPr>
            <w:r w:rsidRPr="008F450F">
              <w:rPr>
                <w:rFonts w:ascii="Times New Roman" w:hAnsi="Times New Roman"/>
                <w:sz w:val="20"/>
              </w:rPr>
              <w:t xml:space="preserve">RAN2 understands that RAN1 have started to evaluate performance and complexity. RAN2 assumes that RAN1 continues with this evaluation, in order that decisions can be made regarding the paging indication/scheduling solution. As R2 is the leading group for this WI objective it is expected that final decisions are made by R2. </w:t>
            </w:r>
            <w:r w:rsidRPr="00C827A7">
              <w:rPr>
                <w:sz w:val="20"/>
                <w:lang w:eastAsia="en-GB"/>
              </w:rPr>
              <w:t xml:space="preserve"> </w:t>
            </w:r>
          </w:p>
        </w:tc>
      </w:tr>
    </w:tbl>
    <w:p w14:paraId="6BCD2C38" w14:textId="16839794" w:rsidR="00FA468E" w:rsidRDefault="008B1E7C" w:rsidP="00445C9F">
      <w:pPr>
        <w:spacing w:beforeLines="50" w:before="156" w:afterLines="50" w:after="156"/>
        <w:rPr>
          <w:rFonts w:ascii="Times New Roman" w:hAnsi="Times New Roman"/>
          <w:sz w:val="20"/>
          <w:szCs w:val="20"/>
          <w:lang w:val="en-GB"/>
        </w:rPr>
      </w:pPr>
      <w:r>
        <w:rPr>
          <w:rFonts w:ascii="Times New Roman" w:hAnsi="Times New Roman"/>
          <w:sz w:val="20"/>
          <w:szCs w:val="20"/>
          <w:lang w:val="en-GB"/>
        </w:rPr>
        <w:t>In</w:t>
      </w:r>
      <w:r w:rsidR="00445C9F">
        <w:rPr>
          <w:rFonts w:ascii="Times New Roman" w:hAnsi="Times New Roman"/>
          <w:sz w:val="20"/>
          <w:szCs w:val="20"/>
          <w:lang w:val="en-GB"/>
        </w:rPr>
        <w:t xml:space="preserve"> this contribution, </w:t>
      </w:r>
      <w:r w:rsidR="0077230C">
        <w:rPr>
          <w:rFonts w:ascii="Times New Roman" w:hAnsi="Times New Roman"/>
          <w:sz w:val="20"/>
          <w:szCs w:val="20"/>
          <w:lang w:val="en-GB"/>
        </w:rPr>
        <w:t xml:space="preserve">we </w:t>
      </w:r>
      <w:r w:rsidR="00445C9F">
        <w:rPr>
          <w:rFonts w:ascii="Times New Roman" w:hAnsi="Times New Roman"/>
          <w:sz w:val="20"/>
          <w:szCs w:val="20"/>
          <w:lang w:val="en-GB"/>
        </w:rPr>
        <w:t xml:space="preserve">mainly </w:t>
      </w:r>
      <w:r w:rsidR="0077230C">
        <w:rPr>
          <w:rFonts w:ascii="Times New Roman" w:hAnsi="Times New Roman"/>
          <w:sz w:val="20"/>
          <w:szCs w:val="20"/>
          <w:lang w:val="en-GB"/>
        </w:rPr>
        <w:t>provide</w:t>
      </w:r>
      <w:r w:rsidR="00CD6405">
        <w:rPr>
          <w:rFonts w:ascii="Times New Roman" w:hAnsi="Times New Roman"/>
          <w:sz w:val="20"/>
          <w:szCs w:val="20"/>
          <w:lang w:val="en-GB"/>
        </w:rPr>
        <w:t xml:space="preserve"> </w:t>
      </w:r>
      <w:r w:rsidR="00C20D21">
        <w:rPr>
          <w:rFonts w:ascii="Times New Roman" w:hAnsi="Times New Roman"/>
          <w:sz w:val="20"/>
          <w:szCs w:val="20"/>
          <w:lang w:val="en-GB"/>
        </w:rPr>
        <w:t>some</w:t>
      </w:r>
      <w:r w:rsidR="00CD6405">
        <w:rPr>
          <w:rFonts w:ascii="Times New Roman" w:hAnsi="Times New Roman"/>
          <w:sz w:val="20"/>
          <w:szCs w:val="20"/>
          <w:lang w:val="en-GB"/>
        </w:rPr>
        <w:t xml:space="preserve"> analysis</w:t>
      </w:r>
      <w:r w:rsidR="00445C9F">
        <w:rPr>
          <w:rFonts w:ascii="Times New Roman" w:hAnsi="Times New Roman"/>
          <w:sz w:val="20"/>
          <w:szCs w:val="20"/>
          <w:lang w:val="en-GB"/>
        </w:rPr>
        <w:t xml:space="preserve"> on the</w:t>
      </w:r>
      <w:r>
        <w:rPr>
          <w:rFonts w:ascii="Times New Roman" w:hAnsi="Times New Roman"/>
          <w:sz w:val="20"/>
          <w:szCs w:val="20"/>
          <w:lang w:val="en-GB"/>
        </w:rPr>
        <w:t xml:space="preserve"> selection of</w:t>
      </w:r>
      <w:r w:rsidR="0009570D">
        <w:rPr>
          <w:rFonts w:ascii="Times New Roman" w:hAnsi="Times New Roman"/>
          <w:sz w:val="20"/>
          <w:szCs w:val="20"/>
          <w:lang w:val="en-GB"/>
        </w:rPr>
        <w:t xml:space="preserve"> </w:t>
      </w:r>
      <w:r w:rsidR="00C20D21">
        <w:rPr>
          <w:rFonts w:ascii="Times New Roman" w:hAnsi="Times New Roman"/>
          <w:sz w:val="20"/>
          <w:szCs w:val="20"/>
          <w:lang w:val="en-GB"/>
        </w:rPr>
        <w:t>UE</w:t>
      </w:r>
      <w:r w:rsidR="00666B4E">
        <w:rPr>
          <w:rFonts w:ascii="Times New Roman" w:hAnsi="Times New Roman"/>
          <w:sz w:val="20"/>
          <w:szCs w:val="20"/>
          <w:lang w:val="en-GB"/>
        </w:rPr>
        <w:t xml:space="preserve"> </w:t>
      </w:r>
      <w:r w:rsidR="00C20D21">
        <w:rPr>
          <w:rFonts w:ascii="Times New Roman" w:hAnsi="Times New Roman"/>
          <w:sz w:val="20"/>
          <w:szCs w:val="20"/>
          <w:lang w:val="en-GB"/>
        </w:rPr>
        <w:t>grouping rule</w:t>
      </w:r>
      <w:r>
        <w:rPr>
          <w:rFonts w:ascii="Times New Roman" w:hAnsi="Times New Roman"/>
          <w:sz w:val="20"/>
          <w:szCs w:val="20"/>
          <w:lang w:val="en-GB"/>
        </w:rPr>
        <w:t xml:space="preserve">, the general procedure of </w:t>
      </w:r>
      <w:r>
        <w:rPr>
          <w:rFonts w:ascii="Times New Roman" w:hAnsi="Times New Roman" w:hint="eastAsia"/>
          <w:sz w:val="20"/>
          <w:szCs w:val="20"/>
          <w:lang w:val="en-GB"/>
        </w:rPr>
        <w:t>paging</w:t>
      </w:r>
      <w:r>
        <w:rPr>
          <w:rFonts w:ascii="Times New Roman" w:hAnsi="Times New Roman"/>
          <w:sz w:val="20"/>
          <w:szCs w:val="20"/>
          <w:lang w:val="en-GB"/>
        </w:rPr>
        <w:t xml:space="preserve"> grouping, false paging alarm issue </w:t>
      </w:r>
      <w:r w:rsidR="00481B3D">
        <w:rPr>
          <w:rFonts w:ascii="Times New Roman" w:hAnsi="Times New Roman"/>
          <w:sz w:val="20"/>
          <w:szCs w:val="20"/>
          <w:lang w:val="en-GB"/>
        </w:rPr>
        <w:t>for</w:t>
      </w:r>
      <w:r>
        <w:rPr>
          <w:rFonts w:ascii="Times New Roman" w:hAnsi="Times New Roman"/>
          <w:sz w:val="20"/>
          <w:szCs w:val="20"/>
          <w:lang w:val="en-GB"/>
        </w:rPr>
        <w:t xml:space="preserve"> paging group</w:t>
      </w:r>
      <w:r w:rsidR="00481B3D">
        <w:rPr>
          <w:rFonts w:ascii="Times New Roman" w:hAnsi="Times New Roman"/>
          <w:sz w:val="20"/>
          <w:szCs w:val="20"/>
          <w:lang w:val="en-GB"/>
        </w:rPr>
        <w:t>ing mechanism</w:t>
      </w:r>
      <w:r w:rsidR="00771B3D">
        <w:rPr>
          <w:rFonts w:ascii="Times New Roman" w:hAnsi="Times New Roman"/>
          <w:sz w:val="20"/>
          <w:szCs w:val="20"/>
          <w:lang w:val="en-GB"/>
        </w:rPr>
        <w:t>.</w:t>
      </w:r>
    </w:p>
    <w:p w14:paraId="23844777" w14:textId="3750CF8E" w:rsidR="00742C99" w:rsidRDefault="00445C9F" w:rsidP="00805E76">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Discussion</w:t>
      </w:r>
    </w:p>
    <w:p w14:paraId="32374896" w14:textId="1E3C0421" w:rsidR="00805E76" w:rsidRPr="005C4A63" w:rsidRDefault="00BA7FF2" w:rsidP="00084985">
      <w:pPr>
        <w:pStyle w:val="Heading1"/>
        <w:numPr>
          <w:ilvl w:val="0"/>
          <w:numId w:val="0"/>
        </w:numPr>
        <w:tabs>
          <w:tab w:val="left" w:pos="840"/>
          <w:tab w:val="left" w:pos="1260"/>
          <w:tab w:val="left" w:pos="1680"/>
          <w:tab w:val="left" w:pos="2100"/>
          <w:tab w:val="left" w:pos="2520"/>
          <w:tab w:val="left" w:pos="2940"/>
          <w:tab w:val="left" w:pos="3180"/>
          <w:tab w:val="left" w:pos="3360"/>
          <w:tab w:val="center" w:pos="4819"/>
        </w:tabs>
        <w:spacing w:before="120" w:after="0" w:line="360" w:lineRule="auto"/>
        <w:jc w:val="both"/>
        <w:rPr>
          <w:b/>
          <w:bCs/>
          <w:sz w:val="24"/>
          <w:szCs w:val="24"/>
          <w:u w:val="single"/>
          <w:lang w:eastAsia="zh-CN"/>
        </w:rPr>
      </w:pPr>
      <w:r>
        <w:rPr>
          <w:rFonts w:hint="eastAsia"/>
          <w:b/>
          <w:bCs/>
          <w:sz w:val="24"/>
          <w:szCs w:val="24"/>
          <w:u w:val="single"/>
          <w:lang w:eastAsia="zh-CN"/>
        </w:rPr>
        <w:t>S</w:t>
      </w:r>
      <w:r>
        <w:rPr>
          <w:b/>
          <w:bCs/>
          <w:sz w:val="24"/>
          <w:szCs w:val="24"/>
          <w:u w:val="single"/>
          <w:lang w:eastAsia="zh-CN"/>
        </w:rPr>
        <w:t xml:space="preserve">election on the </w:t>
      </w:r>
      <w:r w:rsidR="005C4A63" w:rsidRPr="005C4A63">
        <w:rPr>
          <w:b/>
          <w:bCs/>
          <w:sz w:val="24"/>
          <w:szCs w:val="24"/>
          <w:u w:val="single"/>
        </w:rPr>
        <w:t>Grouping rule</w:t>
      </w:r>
    </w:p>
    <w:p w14:paraId="3C656650" w14:textId="1B64CC75" w:rsidR="00E74CC4" w:rsidRDefault="00B6461F" w:rsidP="00E74CC4">
      <w:pPr>
        <w:spacing w:beforeLines="50" w:before="156" w:afterLines="50" w:after="156"/>
        <w:rPr>
          <w:rFonts w:ascii="Times New Roman" w:eastAsiaTheme="minorEastAsia" w:hAnsi="Times New Roman"/>
          <w:noProof/>
          <w:sz w:val="20"/>
          <w:szCs w:val="20"/>
        </w:rPr>
      </w:pPr>
      <w:r>
        <w:rPr>
          <w:rFonts w:ascii="Times New Roman" w:hAnsi="Times New Roman"/>
          <w:noProof/>
          <w:sz w:val="20"/>
          <w:szCs w:val="20"/>
          <w:lang w:val="en-GB" w:eastAsia="zh-TW"/>
        </w:rPr>
        <w:t xml:space="preserve">Uusally, lots of </w:t>
      </w:r>
      <w:r w:rsidR="00771B3D" w:rsidRPr="00A957DE">
        <w:rPr>
          <w:rFonts w:ascii="Times New Roman" w:hAnsi="Times New Roman"/>
          <w:noProof/>
          <w:sz w:val="20"/>
          <w:szCs w:val="20"/>
          <w:lang w:eastAsia="zh-TW"/>
        </w:rPr>
        <w:t xml:space="preserve">UE </w:t>
      </w:r>
      <w:r>
        <w:rPr>
          <w:rFonts w:ascii="Times New Roman" w:hAnsi="Times New Roman"/>
          <w:noProof/>
          <w:sz w:val="20"/>
          <w:szCs w:val="20"/>
          <w:lang w:eastAsia="zh-TW"/>
        </w:rPr>
        <w:t>will</w:t>
      </w:r>
      <w:r w:rsidR="00771B3D" w:rsidRPr="00A957DE">
        <w:rPr>
          <w:rFonts w:ascii="Times New Roman" w:hAnsi="Times New Roman"/>
          <w:noProof/>
          <w:sz w:val="20"/>
          <w:szCs w:val="20"/>
          <w:lang w:eastAsia="zh-TW"/>
        </w:rPr>
        <w:t xml:space="preserve"> monitor the same Paging Occasion (PO)</w:t>
      </w:r>
      <w:r>
        <w:rPr>
          <w:rFonts w:ascii="Times New Roman" w:hAnsi="Times New Roman"/>
          <w:noProof/>
          <w:sz w:val="20"/>
          <w:szCs w:val="20"/>
          <w:lang w:eastAsia="zh-TW"/>
        </w:rPr>
        <w:t xml:space="preserve"> based on the paging</w:t>
      </w:r>
      <w:r w:rsidR="00E74CC4">
        <w:rPr>
          <w:rFonts w:ascii="Times New Roman" w:hAnsi="Times New Roman"/>
          <w:noProof/>
          <w:sz w:val="20"/>
          <w:szCs w:val="20"/>
          <w:lang w:eastAsia="zh-TW"/>
        </w:rPr>
        <w:t xml:space="preserve"> mechanism</w:t>
      </w:r>
      <w:r w:rsidR="00771B3D" w:rsidRPr="00A957DE">
        <w:rPr>
          <w:rFonts w:ascii="Times New Roman" w:hAnsi="Times New Roman"/>
          <w:noProof/>
          <w:sz w:val="20"/>
          <w:szCs w:val="20"/>
          <w:lang w:eastAsia="zh-TW"/>
        </w:rPr>
        <w:t xml:space="preserve">, UE will </w:t>
      </w:r>
      <w:r>
        <w:rPr>
          <w:rFonts w:ascii="Times New Roman" w:hAnsi="Times New Roman"/>
          <w:noProof/>
          <w:sz w:val="20"/>
          <w:szCs w:val="20"/>
          <w:lang w:eastAsia="zh-TW"/>
        </w:rPr>
        <w:t>access to the network</w:t>
      </w:r>
      <w:r w:rsidR="00771B3D" w:rsidRPr="00A957DE">
        <w:rPr>
          <w:rFonts w:ascii="Times New Roman" w:hAnsi="Times New Roman"/>
          <w:noProof/>
          <w:sz w:val="20"/>
          <w:szCs w:val="20"/>
          <w:lang w:eastAsia="zh-TW"/>
        </w:rPr>
        <w:t xml:space="preserve"> </w:t>
      </w:r>
      <w:r>
        <w:rPr>
          <w:rFonts w:ascii="Times New Roman" w:hAnsi="Times New Roman"/>
          <w:noProof/>
          <w:sz w:val="20"/>
          <w:szCs w:val="20"/>
          <w:lang w:eastAsia="zh-TW"/>
        </w:rPr>
        <w:t>if</w:t>
      </w:r>
      <w:r w:rsidR="00771B3D" w:rsidRPr="00A957DE">
        <w:rPr>
          <w:rFonts w:ascii="Times New Roman" w:hAnsi="Times New Roman"/>
          <w:noProof/>
          <w:sz w:val="20"/>
          <w:szCs w:val="20"/>
          <w:lang w:eastAsia="zh-TW"/>
        </w:rPr>
        <w:t xml:space="preserve"> </w:t>
      </w:r>
      <w:r w:rsidR="007523D8">
        <w:rPr>
          <w:rFonts w:ascii="Times New Roman" w:hAnsi="Times New Roman"/>
          <w:noProof/>
          <w:sz w:val="20"/>
          <w:szCs w:val="20"/>
          <w:lang w:eastAsia="zh-TW"/>
        </w:rPr>
        <w:t>its</w:t>
      </w:r>
      <w:r w:rsidR="00771B3D" w:rsidRPr="00A957DE">
        <w:rPr>
          <w:rFonts w:ascii="Times New Roman" w:hAnsi="Times New Roman"/>
          <w:noProof/>
          <w:sz w:val="20"/>
          <w:szCs w:val="20"/>
          <w:lang w:eastAsia="zh-TW"/>
        </w:rPr>
        <w:t xml:space="preserve"> UE-ID </w:t>
      </w:r>
      <w:r>
        <w:rPr>
          <w:rFonts w:ascii="Times New Roman" w:hAnsi="Times New Roman"/>
          <w:noProof/>
          <w:sz w:val="20"/>
          <w:szCs w:val="20"/>
          <w:lang w:eastAsia="zh-TW"/>
        </w:rPr>
        <w:t xml:space="preserve">is </w:t>
      </w:r>
      <w:r w:rsidR="00771B3D" w:rsidRPr="00A957DE">
        <w:rPr>
          <w:rFonts w:ascii="Times New Roman" w:hAnsi="Times New Roman"/>
          <w:noProof/>
          <w:sz w:val="20"/>
          <w:szCs w:val="20"/>
          <w:lang w:eastAsia="zh-TW"/>
        </w:rPr>
        <w:t>list</w:t>
      </w:r>
      <w:r w:rsidR="007523D8">
        <w:rPr>
          <w:rFonts w:ascii="Times New Roman" w:hAnsi="Times New Roman"/>
          <w:noProof/>
          <w:sz w:val="20"/>
          <w:szCs w:val="20"/>
          <w:lang w:eastAsia="zh-TW"/>
        </w:rPr>
        <w:t>ed</w:t>
      </w:r>
      <w:r w:rsidR="00771B3D" w:rsidRPr="00A957DE">
        <w:rPr>
          <w:rFonts w:ascii="Times New Roman" w:hAnsi="Times New Roman"/>
          <w:noProof/>
          <w:sz w:val="20"/>
          <w:szCs w:val="20"/>
          <w:lang w:eastAsia="zh-TW"/>
        </w:rPr>
        <w:t xml:space="preserve"> in the paging record, </w:t>
      </w:r>
      <w:r>
        <w:rPr>
          <w:rFonts w:ascii="Times New Roman" w:hAnsi="Times New Roman"/>
          <w:noProof/>
          <w:sz w:val="20"/>
          <w:szCs w:val="20"/>
          <w:lang w:eastAsia="zh-TW"/>
        </w:rPr>
        <w:t>this</w:t>
      </w:r>
      <w:r w:rsidR="00771B3D" w:rsidRPr="00A957DE">
        <w:rPr>
          <w:rFonts w:ascii="Times New Roman" w:hAnsi="Times New Roman"/>
          <w:noProof/>
          <w:sz w:val="20"/>
          <w:szCs w:val="20"/>
          <w:lang w:eastAsia="zh-TW"/>
        </w:rPr>
        <w:t xml:space="preserve"> </w:t>
      </w:r>
      <w:r>
        <w:rPr>
          <w:rFonts w:ascii="Times New Roman" w:hAnsi="Times New Roman"/>
          <w:noProof/>
          <w:sz w:val="20"/>
          <w:szCs w:val="20"/>
          <w:lang w:eastAsia="zh-TW"/>
        </w:rPr>
        <w:t>will lead to</w:t>
      </w:r>
      <w:r w:rsidR="00771B3D" w:rsidRPr="00A957DE">
        <w:rPr>
          <w:rFonts w:ascii="Times New Roman" w:hAnsi="Times New Roman"/>
          <w:noProof/>
          <w:sz w:val="20"/>
          <w:szCs w:val="20"/>
          <w:lang w:eastAsia="zh-TW"/>
        </w:rPr>
        <w:t xml:space="preserve"> </w:t>
      </w:r>
      <w:r w:rsidR="00666B4E" w:rsidRPr="00A957DE">
        <w:rPr>
          <w:rFonts w:ascii="Times New Roman" w:hAnsi="Times New Roman"/>
          <w:noProof/>
          <w:sz w:val="20"/>
          <w:szCs w:val="20"/>
          <w:lang w:eastAsia="zh-TW"/>
        </w:rPr>
        <w:t>unnecssary</w:t>
      </w:r>
      <w:r w:rsidR="00771B3D" w:rsidRPr="00A957DE">
        <w:rPr>
          <w:rFonts w:ascii="Times New Roman" w:hAnsi="Times New Roman"/>
          <w:noProof/>
          <w:sz w:val="20"/>
          <w:szCs w:val="20"/>
          <w:lang w:eastAsia="zh-TW"/>
        </w:rPr>
        <w:t xml:space="preserve"> paging </w:t>
      </w:r>
      <w:r w:rsidR="00666B4E" w:rsidRPr="00A957DE">
        <w:rPr>
          <w:rFonts w:ascii="Times New Roman" w:hAnsi="Times New Roman"/>
          <w:noProof/>
          <w:sz w:val="20"/>
          <w:szCs w:val="20"/>
          <w:lang w:eastAsia="zh-TW"/>
        </w:rPr>
        <w:t>decoding</w:t>
      </w:r>
      <w:r w:rsidR="00771B3D" w:rsidRPr="00A957DE">
        <w:rPr>
          <w:rFonts w:ascii="Times New Roman" w:hAnsi="Times New Roman"/>
          <w:noProof/>
          <w:sz w:val="20"/>
          <w:szCs w:val="20"/>
          <w:lang w:eastAsia="zh-TW"/>
        </w:rPr>
        <w:t xml:space="preserve"> for the UE without its UE ID in the paging record</w:t>
      </w:r>
      <w:r w:rsidR="00FA468E">
        <w:rPr>
          <w:rFonts w:ascii="Times New Roman" w:hAnsi="Times New Roman"/>
          <w:noProof/>
          <w:sz w:val="20"/>
          <w:szCs w:val="20"/>
          <w:lang w:eastAsia="zh-TW"/>
        </w:rPr>
        <w:t xml:space="preserve"> since it is not paged</w:t>
      </w:r>
      <w:r w:rsidR="00771B3D" w:rsidRPr="00A957DE">
        <w:rPr>
          <w:rFonts w:ascii="Times New Roman" w:hAnsi="Times New Roman"/>
          <w:noProof/>
          <w:sz w:val="20"/>
          <w:szCs w:val="20"/>
          <w:lang w:eastAsia="zh-TW"/>
        </w:rPr>
        <w:t xml:space="preserve">. </w:t>
      </w:r>
      <w:r w:rsidR="003D33A9" w:rsidRPr="00A957DE">
        <w:rPr>
          <w:rFonts w:ascii="Times New Roman" w:eastAsiaTheme="minorEastAsia" w:hAnsi="Times New Roman"/>
          <w:noProof/>
          <w:sz w:val="20"/>
          <w:szCs w:val="20"/>
        </w:rPr>
        <w:t>I</w:t>
      </w:r>
      <w:r w:rsidR="00771B3D" w:rsidRPr="00A957DE">
        <w:rPr>
          <w:rFonts w:ascii="Times New Roman" w:eastAsiaTheme="minorEastAsia" w:hAnsi="Times New Roman"/>
          <w:noProof/>
          <w:sz w:val="20"/>
          <w:szCs w:val="20"/>
        </w:rPr>
        <w:t xml:space="preserve">n order to avoid the </w:t>
      </w:r>
      <w:r w:rsidR="00666B4E" w:rsidRPr="00A957DE">
        <w:rPr>
          <w:rFonts w:ascii="Times New Roman" w:hAnsi="Times New Roman"/>
          <w:noProof/>
          <w:sz w:val="20"/>
          <w:szCs w:val="20"/>
          <w:lang w:eastAsia="zh-TW"/>
        </w:rPr>
        <w:t>unnecssary paging decoding</w:t>
      </w:r>
      <w:r w:rsidR="00C94E74" w:rsidRPr="00A957DE">
        <w:rPr>
          <w:rFonts w:ascii="Times New Roman" w:eastAsiaTheme="minorEastAsia" w:hAnsi="Times New Roman"/>
          <w:noProof/>
          <w:sz w:val="20"/>
          <w:szCs w:val="20"/>
        </w:rPr>
        <w:t xml:space="preserve">, </w:t>
      </w:r>
      <w:r>
        <w:rPr>
          <w:rFonts w:ascii="Times New Roman" w:eastAsiaTheme="minorEastAsia" w:hAnsi="Times New Roman"/>
          <w:noProof/>
          <w:sz w:val="20"/>
          <w:szCs w:val="20"/>
        </w:rPr>
        <w:t>paging grouping mechanism is introduced for R17 UE power saving. T</w:t>
      </w:r>
      <w:r w:rsidR="00C94E74" w:rsidRPr="00A957DE">
        <w:rPr>
          <w:rFonts w:ascii="Times New Roman" w:eastAsiaTheme="minorEastAsia" w:hAnsi="Times New Roman"/>
          <w:noProof/>
          <w:sz w:val="20"/>
          <w:szCs w:val="20"/>
        </w:rPr>
        <w:t>he UE could be divided into several groups</w:t>
      </w:r>
      <w:r>
        <w:rPr>
          <w:rFonts w:ascii="Times New Roman" w:eastAsiaTheme="minorEastAsia" w:hAnsi="Times New Roman"/>
          <w:noProof/>
          <w:sz w:val="20"/>
          <w:szCs w:val="20"/>
        </w:rPr>
        <w:t>,</w:t>
      </w:r>
      <w:r w:rsidR="00897171">
        <w:rPr>
          <w:rFonts w:ascii="Times New Roman" w:eastAsiaTheme="minorEastAsia" w:hAnsi="Times New Roman"/>
          <w:noProof/>
          <w:sz w:val="20"/>
          <w:szCs w:val="20"/>
        </w:rPr>
        <w:t xml:space="preserve"> </w:t>
      </w:r>
      <w:r w:rsidR="00652459">
        <w:rPr>
          <w:rFonts w:ascii="Times New Roman" w:eastAsiaTheme="minorEastAsia" w:hAnsi="Times New Roman"/>
          <w:noProof/>
          <w:sz w:val="20"/>
          <w:szCs w:val="20"/>
        </w:rPr>
        <w:t>t</w:t>
      </w:r>
      <w:r w:rsidR="00C94E74" w:rsidRPr="00A957DE">
        <w:rPr>
          <w:rFonts w:ascii="Times New Roman" w:eastAsiaTheme="minorEastAsia" w:hAnsi="Times New Roman"/>
          <w:noProof/>
          <w:sz w:val="20"/>
          <w:szCs w:val="20"/>
        </w:rPr>
        <w:t xml:space="preserve">he UE </w:t>
      </w:r>
      <w:r w:rsidR="00E74CC4">
        <w:rPr>
          <w:rFonts w:ascii="Times New Roman" w:eastAsiaTheme="minorEastAsia" w:hAnsi="Times New Roman"/>
          <w:noProof/>
          <w:sz w:val="20"/>
          <w:szCs w:val="20"/>
        </w:rPr>
        <w:t>needs</w:t>
      </w:r>
      <w:r w:rsidR="00C94E74" w:rsidRPr="00A957DE">
        <w:rPr>
          <w:rFonts w:ascii="Times New Roman" w:eastAsiaTheme="minorEastAsia" w:hAnsi="Times New Roman"/>
          <w:noProof/>
          <w:sz w:val="20"/>
          <w:szCs w:val="20"/>
        </w:rPr>
        <w:t xml:space="preserve"> monitor</w:t>
      </w:r>
      <w:r w:rsidR="00652459">
        <w:rPr>
          <w:rFonts w:ascii="Times New Roman" w:eastAsiaTheme="minorEastAsia" w:hAnsi="Times New Roman"/>
          <w:noProof/>
          <w:sz w:val="20"/>
          <w:szCs w:val="20"/>
        </w:rPr>
        <w:t xml:space="preserve"> </w:t>
      </w:r>
      <w:r w:rsidR="003D33A9" w:rsidRPr="00A957DE">
        <w:rPr>
          <w:rFonts w:ascii="Times New Roman" w:eastAsiaTheme="minorEastAsia" w:hAnsi="Times New Roman"/>
          <w:noProof/>
          <w:sz w:val="20"/>
          <w:szCs w:val="20"/>
        </w:rPr>
        <w:t>its</w:t>
      </w:r>
      <w:r w:rsidR="00C94E74" w:rsidRPr="00A957DE">
        <w:rPr>
          <w:rFonts w:ascii="Times New Roman" w:eastAsiaTheme="minorEastAsia" w:hAnsi="Times New Roman"/>
          <w:noProof/>
          <w:sz w:val="20"/>
          <w:szCs w:val="20"/>
        </w:rPr>
        <w:t xml:space="preserve"> </w:t>
      </w:r>
      <w:r w:rsidR="001B4379">
        <w:rPr>
          <w:rFonts w:ascii="Times New Roman" w:eastAsiaTheme="minorEastAsia" w:hAnsi="Times New Roman"/>
          <w:noProof/>
          <w:sz w:val="20"/>
          <w:szCs w:val="20"/>
        </w:rPr>
        <w:t>group</w:t>
      </w:r>
      <w:r>
        <w:rPr>
          <w:rFonts w:ascii="Times New Roman" w:eastAsiaTheme="minorEastAsia" w:hAnsi="Times New Roman"/>
          <w:noProof/>
          <w:sz w:val="20"/>
          <w:szCs w:val="20"/>
        </w:rPr>
        <w:t xml:space="preserve"> </w:t>
      </w:r>
      <w:r w:rsidR="001B4379">
        <w:rPr>
          <w:rFonts w:ascii="Times New Roman" w:eastAsiaTheme="minorEastAsia" w:hAnsi="Times New Roman"/>
          <w:noProof/>
          <w:sz w:val="20"/>
          <w:szCs w:val="20"/>
        </w:rPr>
        <w:t>ID</w:t>
      </w:r>
      <w:r w:rsidR="00D832E6" w:rsidRPr="00A957DE">
        <w:rPr>
          <w:rFonts w:ascii="Times New Roman" w:eastAsiaTheme="minorEastAsia" w:hAnsi="Times New Roman"/>
          <w:noProof/>
          <w:sz w:val="20"/>
          <w:szCs w:val="20"/>
        </w:rPr>
        <w:t xml:space="preserve"> </w:t>
      </w:r>
      <w:r w:rsidR="003D33A9" w:rsidRPr="00A957DE">
        <w:rPr>
          <w:rFonts w:ascii="Times New Roman" w:eastAsiaTheme="minorEastAsia" w:hAnsi="Times New Roman"/>
          <w:noProof/>
          <w:sz w:val="20"/>
          <w:szCs w:val="20"/>
        </w:rPr>
        <w:t xml:space="preserve">indicated </w:t>
      </w:r>
      <w:r w:rsidR="003F3DAB" w:rsidRPr="00A957DE">
        <w:rPr>
          <w:rFonts w:ascii="Times New Roman" w:eastAsiaTheme="minorEastAsia" w:hAnsi="Times New Roman"/>
          <w:noProof/>
          <w:sz w:val="20"/>
          <w:szCs w:val="20"/>
        </w:rPr>
        <w:t xml:space="preserve">by </w:t>
      </w:r>
      <w:r w:rsidR="00E74CC4">
        <w:rPr>
          <w:rFonts w:ascii="Times New Roman" w:eastAsiaTheme="minorEastAsia" w:hAnsi="Times New Roman"/>
          <w:noProof/>
          <w:sz w:val="20"/>
          <w:szCs w:val="20"/>
        </w:rPr>
        <w:t>paging eary indicaiotn(</w:t>
      </w:r>
      <w:r>
        <w:rPr>
          <w:rFonts w:ascii="Times New Roman" w:eastAsiaTheme="minorEastAsia" w:hAnsi="Times New Roman"/>
          <w:noProof/>
          <w:sz w:val="20"/>
          <w:szCs w:val="20"/>
        </w:rPr>
        <w:t>PEI</w:t>
      </w:r>
      <w:r w:rsidR="00E74CC4">
        <w:rPr>
          <w:rFonts w:ascii="Times New Roman" w:eastAsiaTheme="minorEastAsia" w:hAnsi="Times New Roman"/>
          <w:noProof/>
          <w:sz w:val="20"/>
          <w:szCs w:val="20"/>
        </w:rPr>
        <w:t>)</w:t>
      </w:r>
      <w:r w:rsidR="003F3DAB" w:rsidRPr="00A957DE">
        <w:rPr>
          <w:rFonts w:ascii="Times New Roman" w:eastAsiaTheme="minorEastAsia" w:hAnsi="Times New Roman"/>
          <w:noProof/>
          <w:sz w:val="20"/>
          <w:szCs w:val="20"/>
        </w:rPr>
        <w:t>.</w:t>
      </w:r>
      <w:r w:rsidR="00E74CC4">
        <w:rPr>
          <w:rFonts w:ascii="Times New Roman" w:eastAsiaTheme="minorEastAsia" w:hAnsi="Times New Roman"/>
          <w:noProof/>
          <w:sz w:val="20"/>
          <w:szCs w:val="20"/>
        </w:rPr>
        <w:t xml:space="preserve"> As in [7], </w:t>
      </w:r>
      <w:r w:rsidR="00FA468E">
        <w:rPr>
          <w:rFonts w:ascii="Times New Roman" w:eastAsiaTheme="minorEastAsia" w:hAnsi="Times New Roman"/>
          <w:noProof/>
          <w:sz w:val="20"/>
          <w:szCs w:val="20"/>
        </w:rPr>
        <w:t xml:space="preserve">RAN2 has discussed </w:t>
      </w:r>
      <w:r w:rsidR="00E74CC4">
        <w:rPr>
          <w:rFonts w:ascii="Times New Roman" w:eastAsiaTheme="minorEastAsia" w:hAnsi="Times New Roman"/>
          <w:noProof/>
          <w:sz w:val="20"/>
          <w:szCs w:val="20"/>
        </w:rPr>
        <w:t>serveral grouping rules as below:</w:t>
      </w:r>
    </w:p>
    <w:p w14:paraId="76A36B26" w14:textId="237D8543" w:rsidR="003D33A9" w:rsidRPr="00A957DE" w:rsidRDefault="00E74CC4" w:rsidP="00E74CC4">
      <w:pPr>
        <w:pStyle w:val="ListParagraph"/>
        <w:numPr>
          <w:ilvl w:val="0"/>
          <w:numId w:val="9"/>
        </w:numPr>
        <w:spacing w:beforeLines="50" w:before="156" w:afterLines="50" w:after="156"/>
        <w:ind w:firstLineChars="0"/>
        <w:rPr>
          <w:rFonts w:ascii="Times New Roman" w:eastAsiaTheme="minorEastAsia" w:hAnsi="Times New Roman"/>
          <w:noProof/>
          <w:sz w:val="20"/>
          <w:szCs w:val="20"/>
        </w:rPr>
      </w:pPr>
      <w:r>
        <w:rPr>
          <w:rFonts w:ascii="Times New Roman" w:eastAsiaTheme="minorEastAsia" w:hAnsi="Times New Roman"/>
          <w:noProof/>
          <w:sz w:val="20"/>
          <w:szCs w:val="20"/>
        </w:rPr>
        <w:t>UE-ID based grouping</w:t>
      </w:r>
    </w:p>
    <w:p w14:paraId="59B9DE3A" w14:textId="4F984C3D" w:rsidR="00866252" w:rsidRDefault="00FA468E" w:rsidP="00866252">
      <w:pPr>
        <w:pStyle w:val="ListParagraph"/>
        <w:numPr>
          <w:ilvl w:val="0"/>
          <w:numId w:val="9"/>
        </w:numPr>
        <w:spacing w:beforeLines="50" w:before="156" w:afterLines="50" w:after="156"/>
        <w:ind w:firstLineChars="0"/>
        <w:rPr>
          <w:rFonts w:ascii="Times New Roman" w:eastAsiaTheme="minorEastAsia" w:hAnsi="Times New Roman"/>
          <w:noProof/>
          <w:sz w:val="20"/>
          <w:szCs w:val="20"/>
        </w:rPr>
      </w:pPr>
      <w:r>
        <w:rPr>
          <w:rFonts w:ascii="Times New Roman" w:eastAsiaTheme="minorEastAsia" w:hAnsi="Times New Roman"/>
          <w:noProof/>
          <w:sz w:val="20"/>
          <w:szCs w:val="20"/>
        </w:rPr>
        <w:t>P</w:t>
      </w:r>
      <w:r w:rsidRPr="00FA468E">
        <w:rPr>
          <w:rFonts w:ascii="Times New Roman" w:eastAsiaTheme="minorEastAsia" w:hAnsi="Times New Roman"/>
          <w:noProof/>
          <w:sz w:val="20"/>
          <w:szCs w:val="20"/>
        </w:rPr>
        <w:t>aging probability-based grouping</w:t>
      </w:r>
    </w:p>
    <w:p w14:paraId="647F1DC7" w14:textId="3D853095" w:rsidR="00FA468E" w:rsidRPr="00FA468E" w:rsidRDefault="00FA468E" w:rsidP="00866252">
      <w:pPr>
        <w:pStyle w:val="ListParagraph"/>
        <w:numPr>
          <w:ilvl w:val="0"/>
          <w:numId w:val="9"/>
        </w:numPr>
        <w:spacing w:beforeLines="50" w:before="156" w:afterLines="50" w:after="156"/>
        <w:ind w:firstLineChars="0"/>
        <w:rPr>
          <w:rFonts w:ascii="Times New Roman" w:eastAsiaTheme="minorEastAsia" w:hAnsi="Times New Roman"/>
          <w:noProof/>
          <w:sz w:val="20"/>
          <w:szCs w:val="20"/>
        </w:rPr>
      </w:pPr>
      <w:r w:rsidRPr="00FA468E">
        <w:rPr>
          <w:rFonts w:ascii="Times New Roman" w:eastAsiaTheme="minorEastAsia" w:hAnsi="Times New Roman"/>
          <w:noProof/>
          <w:sz w:val="20"/>
          <w:szCs w:val="20"/>
        </w:rPr>
        <w:t>UE power consumption profile based grouping</w:t>
      </w:r>
    </w:p>
    <w:p w14:paraId="39A59B6C" w14:textId="0D2C5ACA" w:rsidR="00FA468E" w:rsidRPr="00FA468E" w:rsidRDefault="00FA468E" w:rsidP="00866252">
      <w:pPr>
        <w:pStyle w:val="ListParagraph"/>
        <w:numPr>
          <w:ilvl w:val="0"/>
          <w:numId w:val="9"/>
        </w:numPr>
        <w:spacing w:beforeLines="50" w:before="156" w:afterLines="50" w:after="156"/>
        <w:ind w:firstLineChars="0"/>
        <w:rPr>
          <w:rFonts w:ascii="Times New Roman" w:eastAsiaTheme="minorEastAsia" w:hAnsi="Times New Roman"/>
          <w:noProof/>
          <w:sz w:val="20"/>
          <w:szCs w:val="20"/>
        </w:rPr>
      </w:pPr>
      <w:r w:rsidRPr="00FA468E">
        <w:rPr>
          <w:rFonts w:ascii="Times New Roman" w:eastAsiaTheme="minorEastAsia" w:hAnsi="Times New Roman"/>
          <w:noProof/>
          <w:sz w:val="20"/>
          <w:szCs w:val="20"/>
        </w:rPr>
        <w:t>Network assigned subgrouping</w:t>
      </w:r>
    </w:p>
    <w:p w14:paraId="79A3B4E5" w14:textId="08CCEC4D" w:rsidR="00FA468E" w:rsidRPr="00FA468E" w:rsidRDefault="00FA468E" w:rsidP="00866252">
      <w:pPr>
        <w:pStyle w:val="ListParagraph"/>
        <w:numPr>
          <w:ilvl w:val="0"/>
          <w:numId w:val="9"/>
        </w:numPr>
        <w:spacing w:beforeLines="50" w:before="156" w:afterLines="50" w:after="156"/>
        <w:ind w:firstLineChars="0"/>
        <w:rPr>
          <w:rFonts w:ascii="Times New Roman" w:eastAsiaTheme="minorEastAsia" w:hAnsi="Times New Roman"/>
          <w:noProof/>
          <w:sz w:val="20"/>
          <w:szCs w:val="20"/>
        </w:rPr>
      </w:pPr>
      <w:r w:rsidRPr="00FA468E">
        <w:rPr>
          <w:rFonts w:ascii="Times New Roman" w:eastAsiaTheme="minorEastAsia" w:hAnsi="Times New Roman"/>
          <w:noProof/>
          <w:sz w:val="20"/>
          <w:szCs w:val="20"/>
        </w:rPr>
        <w:t>UE release</w:t>
      </w:r>
    </w:p>
    <w:p w14:paraId="3892030A" w14:textId="13E0E840" w:rsidR="00FA468E" w:rsidRPr="00FA468E" w:rsidRDefault="00FA468E" w:rsidP="00866252">
      <w:pPr>
        <w:pStyle w:val="ListParagraph"/>
        <w:numPr>
          <w:ilvl w:val="0"/>
          <w:numId w:val="9"/>
        </w:numPr>
        <w:spacing w:beforeLines="50" w:before="156" w:afterLines="50" w:after="156"/>
        <w:ind w:firstLineChars="0"/>
        <w:rPr>
          <w:rFonts w:ascii="Times New Roman" w:eastAsiaTheme="minorEastAsia" w:hAnsi="Times New Roman"/>
          <w:noProof/>
          <w:sz w:val="20"/>
          <w:szCs w:val="20"/>
        </w:rPr>
      </w:pPr>
      <w:r w:rsidRPr="00FA468E">
        <w:rPr>
          <w:rFonts w:ascii="Times New Roman" w:eastAsiaTheme="minorEastAsia" w:hAnsi="Times New Roman"/>
          <w:noProof/>
          <w:sz w:val="20"/>
          <w:szCs w:val="20"/>
        </w:rPr>
        <w:t>RRC State or CN vs RAN paging differentiation</w:t>
      </w:r>
    </w:p>
    <w:p w14:paraId="363A96FF" w14:textId="00BF93E0" w:rsidR="00FA468E" w:rsidRPr="00A957DE" w:rsidRDefault="00FA468E" w:rsidP="00866252">
      <w:pPr>
        <w:pStyle w:val="ListParagraph"/>
        <w:numPr>
          <w:ilvl w:val="0"/>
          <w:numId w:val="9"/>
        </w:numPr>
        <w:spacing w:beforeLines="50" w:before="156" w:afterLines="50" w:after="156"/>
        <w:ind w:firstLineChars="0"/>
        <w:rPr>
          <w:rFonts w:ascii="Times New Roman" w:eastAsiaTheme="minorEastAsia" w:hAnsi="Times New Roman"/>
          <w:noProof/>
          <w:sz w:val="20"/>
          <w:szCs w:val="20"/>
        </w:rPr>
      </w:pPr>
      <w:r w:rsidRPr="00FA468E">
        <w:rPr>
          <w:rFonts w:ascii="Times New Roman" w:eastAsiaTheme="minorEastAsia" w:hAnsi="Times New Roman"/>
          <w:noProof/>
          <w:sz w:val="20"/>
          <w:szCs w:val="20"/>
        </w:rPr>
        <w:lastRenderedPageBreak/>
        <w:t>Methods considering mobility</w:t>
      </w:r>
    </w:p>
    <w:p w14:paraId="2B996CE4" w14:textId="010FE727" w:rsidR="00F76BCD" w:rsidRDefault="00CD55D6" w:rsidP="00D05A45">
      <w:pPr>
        <w:spacing w:beforeLines="50" w:before="156" w:afterLines="50" w:after="156"/>
        <w:rPr>
          <w:rFonts w:ascii="Times New Roman" w:eastAsiaTheme="minorEastAsia" w:hAnsi="Times New Roman"/>
          <w:noProof/>
          <w:sz w:val="20"/>
          <w:szCs w:val="20"/>
        </w:rPr>
      </w:pPr>
      <w:r w:rsidRPr="00CD55D6">
        <w:rPr>
          <w:rFonts w:ascii="Times New Roman" w:eastAsiaTheme="minorEastAsia" w:hAnsi="Times New Roman"/>
          <w:noProof/>
          <w:sz w:val="20"/>
          <w:szCs w:val="20"/>
        </w:rPr>
        <w:t>For these methods, if the number of groups is sufficent in gNB, gNB could associate different groups to the UE based on the specific scenario a</w:t>
      </w:r>
      <w:r w:rsidR="00047078">
        <w:rPr>
          <w:rFonts w:ascii="Times New Roman" w:eastAsiaTheme="minorEastAsia" w:hAnsi="Times New Roman"/>
          <w:noProof/>
          <w:sz w:val="20"/>
          <w:szCs w:val="20"/>
        </w:rPr>
        <w:t xml:space="preserve">nd </w:t>
      </w:r>
      <w:r w:rsidRPr="00CD55D6">
        <w:rPr>
          <w:rFonts w:ascii="Times New Roman" w:eastAsiaTheme="minorEastAsia" w:hAnsi="Times New Roman"/>
          <w:noProof/>
          <w:sz w:val="20"/>
          <w:szCs w:val="20"/>
        </w:rPr>
        <w:t>UE distribution in the cell</w:t>
      </w:r>
      <w:r w:rsidR="00047078">
        <w:rPr>
          <w:rFonts w:ascii="Times New Roman" w:eastAsiaTheme="minorEastAsia" w:hAnsi="Times New Roman"/>
          <w:noProof/>
          <w:sz w:val="20"/>
          <w:szCs w:val="20"/>
        </w:rPr>
        <w:t xml:space="preserve">, the gNB could flexibly configure one or more the grouping rule based on the UE </w:t>
      </w:r>
      <w:r w:rsidR="00047078" w:rsidRPr="00047078">
        <w:rPr>
          <w:rFonts w:ascii="Times New Roman" w:eastAsiaTheme="minorEastAsia" w:hAnsi="Times New Roman"/>
          <w:noProof/>
          <w:sz w:val="20"/>
          <w:szCs w:val="20"/>
        </w:rPr>
        <w:t>features</w:t>
      </w:r>
      <w:r w:rsidR="00047078">
        <w:rPr>
          <w:rFonts w:ascii="Times New Roman" w:eastAsiaTheme="minorEastAsia" w:hAnsi="Times New Roman"/>
          <w:noProof/>
          <w:sz w:val="20"/>
          <w:szCs w:val="20"/>
        </w:rPr>
        <w:t xml:space="preserve"> in </w:t>
      </w:r>
      <w:r w:rsidR="00C87F47">
        <w:rPr>
          <w:rFonts w:ascii="Times New Roman" w:eastAsiaTheme="minorEastAsia" w:hAnsi="Times New Roman"/>
          <w:noProof/>
          <w:sz w:val="20"/>
          <w:szCs w:val="20"/>
        </w:rPr>
        <w:t>the</w:t>
      </w:r>
      <w:r w:rsidR="00047078">
        <w:rPr>
          <w:rFonts w:ascii="Times New Roman" w:eastAsiaTheme="minorEastAsia" w:hAnsi="Times New Roman"/>
          <w:noProof/>
          <w:sz w:val="20"/>
          <w:szCs w:val="20"/>
        </w:rPr>
        <w:t xml:space="preserve"> cell</w:t>
      </w:r>
      <w:r w:rsidRPr="00CD55D6">
        <w:rPr>
          <w:rFonts w:ascii="Times New Roman" w:eastAsiaTheme="minorEastAsia" w:hAnsi="Times New Roman"/>
          <w:noProof/>
          <w:sz w:val="20"/>
          <w:szCs w:val="20"/>
        </w:rPr>
        <w:t>. B</w:t>
      </w:r>
      <w:r w:rsidR="00047078">
        <w:rPr>
          <w:rFonts w:ascii="Times New Roman" w:eastAsiaTheme="minorEastAsia" w:hAnsi="Times New Roman"/>
          <w:noProof/>
          <w:sz w:val="20"/>
          <w:szCs w:val="20"/>
        </w:rPr>
        <w:t>ut</w:t>
      </w:r>
      <w:r w:rsidRPr="00CD55D6">
        <w:rPr>
          <w:rFonts w:ascii="Times New Roman" w:eastAsiaTheme="minorEastAsia" w:hAnsi="Times New Roman"/>
          <w:noProof/>
          <w:sz w:val="20"/>
          <w:szCs w:val="20"/>
        </w:rPr>
        <w:t xml:space="preserve"> the number of groups supported by gNB may be limited, </w:t>
      </w:r>
      <w:r w:rsidR="00C87F47">
        <w:rPr>
          <w:rFonts w:ascii="Times New Roman" w:eastAsiaTheme="minorEastAsia" w:hAnsi="Times New Roman"/>
          <w:noProof/>
          <w:sz w:val="20"/>
          <w:szCs w:val="20"/>
        </w:rPr>
        <w:t xml:space="preserve">for the selection of UE grouping rule, </w:t>
      </w:r>
      <w:r w:rsidRPr="00CD55D6">
        <w:rPr>
          <w:rFonts w:ascii="Times New Roman" w:eastAsiaTheme="minorEastAsia" w:hAnsi="Times New Roman"/>
          <w:noProof/>
          <w:sz w:val="20"/>
          <w:szCs w:val="20"/>
        </w:rPr>
        <w:t>we needs to consider the feasiblity to define the new parameter, the coordination for the parameter between the UE to network</w:t>
      </w:r>
      <w:r w:rsidR="00C87F47">
        <w:rPr>
          <w:rFonts w:ascii="Times New Roman" w:eastAsiaTheme="minorEastAsia" w:hAnsi="Times New Roman"/>
          <w:noProof/>
          <w:sz w:val="20"/>
          <w:szCs w:val="20"/>
        </w:rPr>
        <w:t>,</w:t>
      </w:r>
      <w:r w:rsidR="00F64722">
        <w:rPr>
          <w:rFonts w:ascii="Times New Roman" w:eastAsiaTheme="minorEastAsia" w:hAnsi="Times New Roman"/>
          <w:noProof/>
          <w:sz w:val="20"/>
          <w:szCs w:val="20"/>
        </w:rPr>
        <w:t xml:space="preserve"> and whether</w:t>
      </w:r>
      <w:r w:rsidRPr="00CD55D6">
        <w:rPr>
          <w:rFonts w:ascii="Times New Roman" w:eastAsiaTheme="minorEastAsia" w:hAnsi="Times New Roman"/>
          <w:noProof/>
          <w:sz w:val="20"/>
          <w:szCs w:val="20"/>
        </w:rPr>
        <w:t xml:space="preserve"> the scenario is corner</w:t>
      </w:r>
      <w:r w:rsidR="00C87F47">
        <w:rPr>
          <w:rFonts w:ascii="Times New Roman" w:eastAsiaTheme="minorEastAsia" w:hAnsi="Times New Roman"/>
          <w:noProof/>
          <w:sz w:val="20"/>
          <w:szCs w:val="20"/>
        </w:rPr>
        <w:t xml:space="preserve"> or not</w:t>
      </w:r>
      <w:r w:rsidRPr="00CD55D6">
        <w:rPr>
          <w:rFonts w:ascii="Times New Roman" w:eastAsiaTheme="minorEastAsia" w:hAnsi="Times New Roman"/>
          <w:noProof/>
          <w:sz w:val="20"/>
          <w:szCs w:val="20"/>
        </w:rPr>
        <w:t xml:space="preserve">. </w:t>
      </w:r>
    </w:p>
    <w:p w14:paraId="06055FD6" w14:textId="3D891E89" w:rsidR="00F76BCD" w:rsidRPr="00F64722" w:rsidRDefault="00F76BCD" w:rsidP="00D05A45">
      <w:pPr>
        <w:spacing w:beforeLines="50" w:before="156" w:afterLines="50" w:after="156"/>
        <w:rPr>
          <w:rFonts w:ascii="Times New Roman" w:eastAsiaTheme="minorEastAsia" w:hAnsi="Times New Roman"/>
          <w:b/>
          <w:bCs/>
          <w:noProof/>
          <w:sz w:val="20"/>
          <w:szCs w:val="20"/>
        </w:rPr>
      </w:pPr>
      <w:r w:rsidRPr="00F64722">
        <w:rPr>
          <w:rFonts w:ascii="Times New Roman" w:eastAsiaTheme="minorEastAsia" w:hAnsi="Times New Roman"/>
          <w:b/>
          <w:bCs/>
          <w:noProof/>
          <w:sz w:val="20"/>
          <w:szCs w:val="20"/>
        </w:rPr>
        <w:t>Proposal</w:t>
      </w:r>
      <w:r w:rsidR="00BD19E5">
        <w:rPr>
          <w:rFonts w:ascii="Times New Roman" w:eastAsiaTheme="minorEastAsia" w:hAnsi="Times New Roman"/>
          <w:b/>
          <w:bCs/>
          <w:noProof/>
          <w:sz w:val="20"/>
          <w:szCs w:val="20"/>
        </w:rPr>
        <w:t xml:space="preserve"> 1</w:t>
      </w:r>
      <w:r w:rsidRPr="00F64722">
        <w:rPr>
          <w:rFonts w:ascii="Times New Roman" w:eastAsiaTheme="minorEastAsia" w:hAnsi="Times New Roman"/>
          <w:b/>
          <w:bCs/>
          <w:noProof/>
          <w:sz w:val="20"/>
          <w:szCs w:val="20"/>
        </w:rPr>
        <w:t xml:space="preserve">: The </w:t>
      </w:r>
      <w:r w:rsidR="00F64722">
        <w:rPr>
          <w:rFonts w:ascii="Times New Roman" w:eastAsiaTheme="minorEastAsia" w:hAnsi="Times New Roman"/>
          <w:b/>
          <w:bCs/>
          <w:noProof/>
          <w:sz w:val="20"/>
          <w:szCs w:val="20"/>
        </w:rPr>
        <w:t>evaluation</w:t>
      </w:r>
      <w:r w:rsidR="00D14682">
        <w:rPr>
          <w:rFonts w:ascii="Times New Roman" w:eastAsiaTheme="minorEastAsia" w:hAnsi="Times New Roman"/>
          <w:b/>
          <w:bCs/>
          <w:noProof/>
          <w:sz w:val="20"/>
          <w:szCs w:val="20"/>
        </w:rPr>
        <w:t>,</w:t>
      </w:r>
      <w:r w:rsidRPr="00F64722">
        <w:rPr>
          <w:rFonts w:ascii="Times New Roman" w:eastAsiaTheme="minorEastAsia" w:hAnsi="Times New Roman"/>
          <w:b/>
          <w:bCs/>
          <w:noProof/>
          <w:sz w:val="20"/>
          <w:szCs w:val="20"/>
        </w:rPr>
        <w:t xml:space="preserve"> </w:t>
      </w:r>
      <w:r w:rsidR="00D14682">
        <w:rPr>
          <w:rFonts w:ascii="Times New Roman" w:eastAsiaTheme="minorEastAsia" w:hAnsi="Times New Roman"/>
          <w:b/>
          <w:bCs/>
          <w:noProof/>
          <w:sz w:val="20"/>
          <w:szCs w:val="20"/>
        </w:rPr>
        <w:t>such as</w:t>
      </w:r>
      <w:r w:rsidRPr="00F64722">
        <w:rPr>
          <w:rFonts w:ascii="Times New Roman" w:eastAsiaTheme="minorEastAsia" w:hAnsi="Times New Roman"/>
          <w:b/>
          <w:bCs/>
          <w:noProof/>
          <w:sz w:val="20"/>
          <w:szCs w:val="20"/>
        </w:rPr>
        <w:t xml:space="preserve"> the feasiblity to define the new parameter, the coordination for the parameter between the UE to network</w:t>
      </w:r>
      <w:r w:rsidR="00D14682">
        <w:rPr>
          <w:rFonts w:ascii="Times New Roman" w:eastAsiaTheme="minorEastAsia" w:hAnsi="Times New Roman"/>
          <w:b/>
          <w:bCs/>
          <w:noProof/>
          <w:sz w:val="20"/>
          <w:szCs w:val="20"/>
        </w:rPr>
        <w:t>,</w:t>
      </w:r>
      <w:r w:rsidR="00F64722" w:rsidRPr="00F64722">
        <w:rPr>
          <w:rFonts w:ascii="Times New Roman" w:eastAsiaTheme="minorEastAsia" w:hAnsi="Times New Roman"/>
          <w:b/>
          <w:bCs/>
          <w:noProof/>
          <w:sz w:val="20"/>
          <w:szCs w:val="20"/>
        </w:rPr>
        <w:t xml:space="preserve"> and</w:t>
      </w:r>
      <w:r w:rsidRPr="00F64722">
        <w:rPr>
          <w:rFonts w:ascii="Times New Roman" w:eastAsiaTheme="minorEastAsia" w:hAnsi="Times New Roman"/>
          <w:b/>
          <w:bCs/>
          <w:noProof/>
          <w:sz w:val="20"/>
          <w:szCs w:val="20"/>
        </w:rPr>
        <w:t xml:space="preserve"> </w:t>
      </w:r>
      <w:r w:rsidR="00F64722" w:rsidRPr="00F64722">
        <w:rPr>
          <w:rFonts w:ascii="Times New Roman" w:eastAsiaTheme="minorEastAsia" w:hAnsi="Times New Roman"/>
          <w:b/>
          <w:bCs/>
          <w:noProof/>
          <w:sz w:val="20"/>
          <w:szCs w:val="20"/>
        </w:rPr>
        <w:t>whether</w:t>
      </w:r>
      <w:r w:rsidRPr="00F64722">
        <w:rPr>
          <w:rFonts w:ascii="Times New Roman" w:eastAsiaTheme="minorEastAsia" w:hAnsi="Times New Roman"/>
          <w:b/>
          <w:bCs/>
          <w:noProof/>
          <w:sz w:val="20"/>
          <w:szCs w:val="20"/>
        </w:rPr>
        <w:t xml:space="preserve"> scenario is corner </w:t>
      </w:r>
      <w:r w:rsidR="00F64722" w:rsidRPr="00F64722">
        <w:rPr>
          <w:rFonts w:ascii="Times New Roman" w:eastAsiaTheme="minorEastAsia" w:hAnsi="Times New Roman"/>
          <w:b/>
          <w:bCs/>
          <w:noProof/>
          <w:sz w:val="20"/>
          <w:szCs w:val="20"/>
        </w:rPr>
        <w:t>case</w:t>
      </w:r>
      <w:r w:rsidR="00D14682">
        <w:rPr>
          <w:rFonts w:ascii="Times New Roman" w:eastAsiaTheme="minorEastAsia" w:hAnsi="Times New Roman"/>
          <w:b/>
          <w:bCs/>
          <w:noProof/>
          <w:sz w:val="20"/>
          <w:szCs w:val="20"/>
        </w:rPr>
        <w:t>,</w:t>
      </w:r>
      <w:r w:rsidRPr="00F64722">
        <w:rPr>
          <w:rFonts w:ascii="Times New Roman" w:eastAsiaTheme="minorEastAsia" w:hAnsi="Times New Roman"/>
          <w:b/>
          <w:bCs/>
          <w:noProof/>
          <w:sz w:val="20"/>
          <w:szCs w:val="20"/>
        </w:rPr>
        <w:t xml:space="preserve"> needs to</w:t>
      </w:r>
      <w:r w:rsidR="00F64722" w:rsidRPr="00F64722">
        <w:rPr>
          <w:rFonts w:ascii="Times New Roman" w:eastAsiaTheme="minorEastAsia" w:hAnsi="Times New Roman"/>
          <w:b/>
          <w:bCs/>
          <w:noProof/>
          <w:sz w:val="20"/>
          <w:szCs w:val="20"/>
        </w:rPr>
        <w:t xml:space="preserve"> be</w:t>
      </w:r>
      <w:r w:rsidRPr="00F64722">
        <w:rPr>
          <w:rFonts w:ascii="Times New Roman" w:eastAsiaTheme="minorEastAsia" w:hAnsi="Times New Roman"/>
          <w:b/>
          <w:bCs/>
          <w:noProof/>
          <w:sz w:val="20"/>
          <w:szCs w:val="20"/>
        </w:rPr>
        <w:t xml:space="preserve"> considered for</w:t>
      </w:r>
      <w:r w:rsidR="00F64722" w:rsidRPr="00F64722">
        <w:rPr>
          <w:rFonts w:ascii="Times New Roman" w:eastAsiaTheme="minorEastAsia" w:hAnsi="Times New Roman"/>
          <w:b/>
          <w:bCs/>
          <w:noProof/>
          <w:sz w:val="20"/>
          <w:szCs w:val="20"/>
        </w:rPr>
        <w:t xml:space="preserve"> selection of UE grouping rule.</w:t>
      </w:r>
    </w:p>
    <w:p w14:paraId="62EA30A2" w14:textId="347657AC" w:rsidR="008416B0" w:rsidRDefault="00FA468E" w:rsidP="00D05A45">
      <w:pPr>
        <w:spacing w:beforeLines="50" w:before="156" w:afterLines="50" w:after="156"/>
        <w:rPr>
          <w:rFonts w:ascii="Times New Roman" w:eastAsiaTheme="minorEastAsia" w:hAnsi="Times New Roman"/>
          <w:noProof/>
          <w:sz w:val="20"/>
          <w:szCs w:val="20"/>
        </w:rPr>
      </w:pPr>
      <w:r w:rsidRPr="00D05A45">
        <w:rPr>
          <w:rFonts w:ascii="Times New Roman" w:eastAsiaTheme="minorEastAsia" w:hAnsi="Times New Roman"/>
          <w:noProof/>
          <w:sz w:val="20"/>
          <w:szCs w:val="20"/>
        </w:rPr>
        <w:t xml:space="preserve">Generally, </w:t>
      </w:r>
      <w:r w:rsidR="0006362D" w:rsidRPr="00D05A45">
        <w:rPr>
          <w:rFonts w:ascii="Times New Roman" w:eastAsiaTheme="minorEastAsia" w:hAnsi="Times New Roman"/>
          <w:noProof/>
          <w:sz w:val="20"/>
          <w:szCs w:val="20"/>
        </w:rPr>
        <w:t xml:space="preserve">UE-ID based grouping rule </w:t>
      </w:r>
      <w:r w:rsidRPr="00D05A45">
        <w:rPr>
          <w:rFonts w:ascii="Times New Roman" w:eastAsiaTheme="minorEastAsia" w:hAnsi="Times New Roman"/>
          <w:noProof/>
          <w:sz w:val="20"/>
          <w:szCs w:val="20"/>
        </w:rPr>
        <w:t>could be</w:t>
      </w:r>
      <w:r w:rsidR="00C1390E" w:rsidRPr="00D05A45">
        <w:rPr>
          <w:rFonts w:ascii="Times New Roman" w:eastAsiaTheme="minorEastAsia" w:hAnsi="Times New Roman"/>
          <w:noProof/>
          <w:sz w:val="20"/>
          <w:szCs w:val="20"/>
        </w:rPr>
        <w:t xml:space="preserve"> </w:t>
      </w:r>
      <w:r w:rsidR="00AB6163" w:rsidRPr="00D05A45">
        <w:rPr>
          <w:rFonts w:ascii="Times New Roman" w:eastAsiaTheme="minorEastAsia" w:hAnsi="Times New Roman"/>
          <w:noProof/>
          <w:sz w:val="20"/>
          <w:szCs w:val="20"/>
        </w:rPr>
        <w:t xml:space="preserve">a </w:t>
      </w:r>
      <w:r w:rsidR="00C1390E" w:rsidRPr="00D05A45">
        <w:rPr>
          <w:rFonts w:ascii="Times New Roman" w:eastAsiaTheme="minorEastAsia" w:hAnsi="Times New Roman"/>
          <w:noProof/>
          <w:sz w:val="20"/>
          <w:szCs w:val="20"/>
        </w:rPr>
        <w:t>baseline</w:t>
      </w:r>
      <w:r w:rsidRPr="00D05A45">
        <w:rPr>
          <w:rFonts w:ascii="Times New Roman" w:eastAsiaTheme="minorEastAsia" w:hAnsi="Times New Roman"/>
          <w:noProof/>
          <w:sz w:val="20"/>
          <w:szCs w:val="20"/>
        </w:rPr>
        <w:t xml:space="preserve"> since it is simple and </w:t>
      </w:r>
      <w:r w:rsidR="00D05A45" w:rsidRPr="00D05A45">
        <w:rPr>
          <w:rFonts w:ascii="Times New Roman" w:eastAsiaTheme="minorEastAsia" w:hAnsi="Times New Roman" w:hint="eastAsia"/>
          <w:noProof/>
          <w:sz w:val="20"/>
          <w:szCs w:val="20"/>
        </w:rPr>
        <w:t>fea</w:t>
      </w:r>
      <w:r w:rsidR="00D05A45" w:rsidRPr="00D05A45">
        <w:rPr>
          <w:rFonts w:ascii="Times New Roman" w:eastAsiaTheme="minorEastAsia" w:hAnsi="Times New Roman"/>
          <w:noProof/>
          <w:sz w:val="20"/>
          <w:szCs w:val="20"/>
        </w:rPr>
        <w:t>sible</w:t>
      </w:r>
      <w:r w:rsidR="0006362D" w:rsidRPr="00D05A45">
        <w:rPr>
          <w:rFonts w:ascii="Times New Roman" w:eastAsiaTheme="minorEastAsia" w:hAnsi="Times New Roman"/>
          <w:noProof/>
          <w:sz w:val="20"/>
          <w:szCs w:val="20"/>
        </w:rPr>
        <w:t>,</w:t>
      </w:r>
      <w:r w:rsidR="00F40E3B" w:rsidRPr="00D05A45">
        <w:rPr>
          <w:rFonts w:ascii="Times New Roman" w:eastAsiaTheme="minorEastAsia" w:hAnsi="Times New Roman"/>
          <w:noProof/>
          <w:sz w:val="20"/>
          <w:szCs w:val="20"/>
        </w:rPr>
        <w:t xml:space="preserve"> </w:t>
      </w:r>
      <w:r w:rsidR="008416B0" w:rsidRPr="00D05A45">
        <w:rPr>
          <w:rFonts w:ascii="Times New Roman" w:eastAsiaTheme="minorEastAsia" w:hAnsi="Times New Roman"/>
          <w:noProof/>
          <w:sz w:val="20"/>
          <w:szCs w:val="20"/>
        </w:rPr>
        <w:t xml:space="preserve">this method could make UE </w:t>
      </w:r>
      <w:r w:rsidR="00D05A45" w:rsidRPr="00D05A45">
        <w:rPr>
          <w:rFonts w:ascii="Times New Roman" w:eastAsiaTheme="minorEastAsia" w:hAnsi="Times New Roman"/>
          <w:noProof/>
          <w:sz w:val="20"/>
          <w:szCs w:val="20"/>
        </w:rPr>
        <w:t>distributed randomly and evenly in a number of groups</w:t>
      </w:r>
      <w:r w:rsidR="00F40E3B" w:rsidRPr="00D05A45">
        <w:rPr>
          <w:rFonts w:ascii="Times New Roman" w:eastAsiaTheme="minorEastAsia" w:hAnsi="Times New Roman"/>
          <w:noProof/>
          <w:sz w:val="20"/>
          <w:szCs w:val="20"/>
        </w:rPr>
        <w:t>. However,</w:t>
      </w:r>
      <w:r w:rsidR="00D05A45" w:rsidRPr="00D05A45">
        <w:rPr>
          <w:rFonts w:ascii="Times New Roman" w:eastAsiaTheme="minorEastAsia" w:hAnsi="Times New Roman"/>
          <w:noProof/>
          <w:sz w:val="20"/>
          <w:szCs w:val="20"/>
        </w:rPr>
        <w:t xml:space="preserve"> UE-ID based grouping</w:t>
      </w:r>
      <w:r w:rsidR="00F40E3B" w:rsidRPr="00D05A45">
        <w:rPr>
          <w:rFonts w:ascii="Times New Roman" w:eastAsiaTheme="minorEastAsia" w:hAnsi="Times New Roman"/>
          <w:noProof/>
          <w:sz w:val="20"/>
          <w:szCs w:val="20"/>
        </w:rPr>
        <w:t xml:space="preserve"> </w:t>
      </w:r>
      <w:r w:rsidR="00D05A45">
        <w:rPr>
          <w:rFonts w:ascii="Times New Roman" w:eastAsiaTheme="minorEastAsia" w:hAnsi="Times New Roman"/>
          <w:noProof/>
          <w:sz w:val="20"/>
          <w:szCs w:val="20"/>
        </w:rPr>
        <w:t>is not so beneficial to the scenario proposed by other methods.</w:t>
      </w:r>
      <w:r w:rsidR="00663CCA">
        <w:rPr>
          <w:rFonts w:ascii="Times New Roman" w:eastAsiaTheme="minorEastAsia" w:hAnsi="Times New Roman"/>
          <w:noProof/>
          <w:sz w:val="20"/>
          <w:szCs w:val="20"/>
        </w:rPr>
        <w:t xml:space="preserve"> For example,</w:t>
      </w:r>
      <w:r w:rsidR="00C1390E" w:rsidRPr="00D05A45">
        <w:rPr>
          <w:rFonts w:ascii="Times New Roman" w:eastAsiaTheme="minorEastAsia" w:hAnsi="Times New Roman"/>
          <w:noProof/>
          <w:sz w:val="20"/>
          <w:szCs w:val="20"/>
        </w:rPr>
        <w:t xml:space="preserve"> </w:t>
      </w:r>
      <w:r w:rsidR="00663CCA">
        <w:rPr>
          <w:rFonts w:ascii="Times New Roman" w:eastAsiaTheme="minorEastAsia" w:hAnsi="Times New Roman"/>
          <w:noProof/>
          <w:sz w:val="20"/>
          <w:szCs w:val="20"/>
        </w:rPr>
        <w:t>i</w:t>
      </w:r>
      <w:r w:rsidR="00D05A45">
        <w:rPr>
          <w:rFonts w:ascii="Times New Roman" w:eastAsiaTheme="minorEastAsia" w:hAnsi="Times New Roman"/>
          <w:noProof/>
          <w:sz w:val="20"/>
          <w:szCs w:val="20"/>
        </w:rPr>
        <w:t xml:space="preserve">f only UE-ID based grouping is applied, </w:t>
      </w:r>
      <w:r w:rsidR="00F40E3B" w:rsidRPr="00D05A45">
        <w:rPr>
          <w:rFonts w:ascii="Times New Roman" w:eastAsiaTheme="minorEastAsia" w:hAnsi="Times New Roman"/>
          <w:noProof/>
          <w:sz w:val="20"/>
          <w:szCs w:val="20"/>
        </w:rPr>
        <w:t xml:space="preserve">UE with low paging probability and UE with high paging probability will be </w:t>
      </w:r>
      <w:r w:rsidR="00C1390E" w:rsidRPr="00D05A45">
        <w:rPr>
          <w:rFonts w:ascii="Times New Roman" w:eastAsiaTheme="minorEastAsia" w:hAnsi="Times New Roman"/>
          <w:noProof/>
          <w:sz w:val="20"/>
          <w:szCs w:val="20"/>
        </w:rPr>
        <w:t>in</w:t>
      </w:r>
      <w:r w:rsidR="00F40E3B" w:rsidRPr="00D05A45">
        <w:rPr>
          <w:rFonts w:ascii="Times New Roman" w:eastAsiaTheme="minorEastAsia" w:hAnsi="Times New Roman"/>
          <w:noProof/>
          <w:sz w:val="20"/>
          <w:szCs w:val="20"/>
        </w:rPr>
        <w:t xml:space="preserve"> the same group,</w:t>
      </w:r>
      <w:r w:rsidR="00D05A45">
        <w:rPr>
          <w:rFonts w:ascii="Times New Roman" w:eastAsiaTheme="minorEastAsia" w:hAnsi="Times New Roman"/>
          <w:noProof/>
          <w:sz w:val="20"/>
          <w:szCs w:val="20"/>
        </w:rPr>
        <w:t xml:space="preserve"> </w:t>
      </w:r>
      <w:r w:rsidR="007006A2" w:rsidRPr="00D05A45">
        <w:rPr>
          <w:rFonts w:ascii="Times New Roman" w:eastAsiaTheme="minorEastAsia" w:hAnsi="Times New Roman"/>
          <w:noProof/>
          <w:sz w:val="20"/>
          <w:szCs w:val="20"/>
        </w:rPr>
        <w:t xml:space="preserve">which may </w:t>
      </w:r>
      <w:r w:rsidR="00D05A45">
        <w:rPr>
          <w:rFonts w:ascii="Times New Roman" w:eastAsiaTheme="minorEastAsia" w:hAnsi="Times New Roman"/>
          <w:noProof/>
          <w:sz w:val="20"/>
          <w:szCs w:val="20"/>
        </w:rPr>
        <w:t xml:space="preserve">make </w:t>
      </w:r>
      <w:r w:rsidR="00F40E3B" w:rsidRPr="00D05A45">
        <w:rPr>
          <w:rFonts w:ascii="Times New Roman" w:eastAsiaTheme="minorEastAsia" w:hAnsi="Times New Roman"/>
          <w:noProof/>
          <w:sz w:val="20"/>
          <w:szCs w:val="20"/>
        </w:rPr>
        <w:t>UE</w:t>
      </w:r>
      <w:r w:rsidR="007006A2" w:rsidRPr="00D05A45">
        <w:rPr>
          <w:rFonts w:ascii="Times New Roman" w:eastAsiaTheme="minorEastAsia" w:hAnsi="Times New Roman"/>
          <w:noProof/>
          <w:sz w:val="20"/>
          <w:szCs w:val="20"/>
        </w:rPr>
        <w:t>(s)</w:t>
      </w:r>
      <w:r w:rsidR="00F40E3B" w:rsidRPr="00D05A45">
        <w:rPr>
          <w:rFonts w:ascii="Times New Roman" w:eastAsiaTheme="minorEastAsia" w:hAnsi="Times New Roman"/>
          <w:noProof/>
          <w:sz w:val="20"/>
          <w:szCs w:val="20"/>
        </w:rPr>
        <w:t xml:space="preserve"> with low paging probability</w:t>
      </w:r>
      <w:r w:rsidR="00D771FF" w:rsidRPr="00D05A45">
        <w:rPr>
          <w:rFonts w:ascii="Times New Roman" w:eastAsiaTheme="minorEastAsia" w:hAnsi="Times New Roman"/>
          <w:noProof/>
          <w:sz w:val="20"/>
          <w:szCs w:val="20"/>
        </w:rPr>
        <w:t xml:space="preserve"> </w:t>
      </w:r>
      <w:r w:rsidR="00663CCA">
        <w:rPr>
          <w:rFonts w:ascii="Times New Roman" w:eastAsiaTheme="minorEastAsia" w:hAnsi="Times New Roman"/>
          <w:noProof/>
          <w:sz w:val="20"/>
          <w:szCs w:val="20"/>
        </w:rPr>
        <w:t xml:space="preserve">frequently </w:t>
      </w:r>
      <w:r w:rsidR="00D771FF" w:rsidRPr="00D05A45">
        <w:rPr>
          <w:rFonts w:ascii="Times New Roman" w:eastAsiaTheme="minorEastAsia" w:hAnsi="Times New Roman"/>
          <w:noProof/>
          <w:sz w:val="20"/>
          <w:szCs w:val="20"/>
        </w:rPr>
        <w:t xml:space="preserve">receive a false </w:t>
      </w:r>
      <w:r w:rsidR="00F40E3B" w:rsidRPr="00D05A45">
        <w:rPr>
          <w:rFonts w:ascii="Times New Roman" w:eastAsiaTheme="minorEastAsia" w:hAnsi="Times New Roman"/>
          <w:noProof/>
          <w:sz w:val="20"/>
          <w:szCs w:val="20"/>
        </w:rPr>
        <w:t>paging alarm</w:t>
      </w:r>
      <w:r w:rsidR="00C1390E" w:rsidRPr="00D05A45">
        <w:rPr>
          <w:rFonts w:ascii="Times New Roman" w:eastAsiaTheme="minorEastAsia" w:hAnsi="Times New Roman"/>
          <w:noProof/>
          <w:sz w:val="20"/>
          <w:szCs w:val="20"/>
        </w:rPr>
        <w:t xml:space="preserve"> if the UE with high paging probabi</w:t>
      </w:r>
      <w:r w:rsidR="00CD7509" w:rsidRPr="00D05A45">
        <w:rPr>
          <w:rFonts w:ascii="Times New Roman" w:eastAsiaTheme="minorEastAsia" w:hAnsi="Times New Roman"/>
          <w:noProof/>
          <w:sz w:val="20"/>
          <w:szCs w:val="20"/>
        </w:rPr>
        <w:t>l</w:t>
      </w:r>
      <w:r w:rsidR="00C1390E" w:rsidRPr="00D05A45">
        <w:rPr>
          <w:rFonts w:ascii="Times New Roman" w:eastAsiaTheme="minorEastAsia" w:hAnsi="Times New Roman"/>
          <w:noProof/>
          <w:sz w:val="20"/>
          <w:szCs w:val="20"/>
        </w:rPr>
        <w:t xml:space="preserve">ity is </w:t>
      </w:r>
      <w:r w:rsidR="00663CCA">
        <w:rPr>
          <w:rFonts w:ascii="Times New Roman" w:eastAsiaTheme="minorEastAsia" w:hAnsi="Times New Roman"/>
          <w:noProof/>
          <w:sz w:val="20"/>
          <w:szCs w:val="20"/>
        </w:rPr>
        <w:t xml:space="preserve">frequently </w:t>
      </w:r>
      <w:r w:rsidR="00C1390E" w:rsidRPr="00D05A45">
        <w:rPr>
          <w:rFonts w:ascii="Times New Roman" w:eastAsiaTheme="minorEastAsia" w:hAnsi="Times New Roman"/>
          <w:noProof/>
          <w:sz w:val="20"/>
          <w:szCs w:val="20"/>
        </w:rPr>
        <w:t xml:space="preserve">paged, </w:t>
      </w:r>
      <w:r w:rsidR="00D771FF" w:rsidRPr="00D05A45">
        <w:rPr>
          <w:rFonts w:ascii="Times New Roman" w:eastAsiaTheme="minorEastAsia" w:hAnsi="Times New Roman"/>
          <w:noProof/>
          <w:sz w:val="20"/>
          <w:szCs w:val="20"/>
        </w:rPr>
        <w:t>resulting in an increased power consumption</w:t>
      </w:r>
      <w:r w:rsidR="00663CCA">
        <w:rPr>
          <w:rFonts w:ascii="Times New Roman" w:eastAsiaTheme="minorEastAsia" w:hAnsi="Times New Roman"/>
          <w:noProof/>
          <w:sz w:val="20"/>
          <w:szCs w:val="20"/>
        </w:rPr>
        <w:t xml:space="preserve"> to those UE with low paging probiablity</w:t>
      </w:r>
      <w:r w:rsidR="00D14682">
        <w:rPr>
          <w:rFonts w:ascii="Times New Roman" w:eastAsiaTheme="minorEastAsia" w:hAnsi="Times New Roman"/>
          <w:noProof/>
          <w:sz w:val="20"/>
          <w:szCs w:val="20"/>
        </w:rPr>
        <w:t>, e</w:t>
      </w:r>
      <w:r w:rsidR="00C91CFA">
        <w:rPr>
          <w:rFonts w:ascii="Times New Roman" w:eastAsiaTheme="minorEastAsia" w:hAnsi="Times New Roman"/>
          <w:noProof/>
          <w:sz w:val="20"/>
          <w:szCs w:val="20"/>
        </w:rPr>
        <w:t>specially in case that</w:t>
      </w:r>
      <w:r w:rsidR="00663CCA">
        <w:rPr>
          <w:rFonts w:ascii="Times New Roman" w:eastAsiaTheme="minorEastAsia" w:hAnsi="Times New Roman"/>
          <w:noProof/>
          <w:sz w:val="20"/>
          <w:szCs w:val="20"/>
        </w:rPr>
        <w:t xml:space="preserve"> the UE</w:t>
      </w:r>
      <w:r w:rsidR="00C91CFA">
        <w:rPr>
          <w:rFonts w:ascii="Times New Roman" w:eastAsiaTheme="minorEastAsia" w:hAnsi="Times New Roman"/>
          <w:noProof/>
          <w:sz w:val="20"/>
          <w:szCs w:val="20"/>
        </w:rPr>
        <w:t>(s) may have</w:t>
      </w:r>
      <w:r w:rsidR="00663CCA">
        <w:rPr>
          <w:rFonts w:ascii="Times New Roman" w:eastAsiaTheme="minorEastAsia" w:hAnsi="Times New Roman"/>
          <w:noProof/>
          <w:sz w:val="20"/>
          <w:szCs w:val="20"/>
        </w:rPr>
        <w:t xml:space="preserve"> </w:t>
      </w:r>
      <w:r w:rsidR="00C91CFA">
        <w:rPr>
          <w:rFonts w:ascii="Times New Roman" w:eastAsiaTheme="minorEastAsia" w:hAnsi="Times New Roman"/>
          <w:noProof/>
          <w:sz w:val="20"/>
          <w:szCs w:val="20"/>
        </w:rPr>
        <w:t>different</w:t>
      </w:r>
      <w:r w:rsidR="00663CCA">
        <w:rPr>
          <w:rFonts w:ascii="Times New Roman" w:eastAsiaTheme="minorEastAsia" w:hAnsi="Times New Roman"/>
          <w:noProof/>
          <w:sz w:val="20"/>
          <w:szCs w:val="20"/>
        </w:rPr>
        <w:t xml:space="preserve"> period of traffic pattern</w:t>
      </w:r>
      <w:r w:rsidR="008416B0" w:rsidRPr="00D05A45">
        <w:rPr>
          <w:rFonts w:ascii="Times New Roman" w:eastAsiaTheme="minorEastAsia" w:hAnsi="Times New Roman"/>
          <w:noProof/>
          <w:sz w:val="20"/>
          <w:szCs w:val="20"/>
        </w:rPr>
        <w:t>.</w:t>
      </w:r>
      <w:r w:rsidR="00C87F47">
        <w:rPr>
          <w:rFonts w:ascii="Times New Roman" w:eastAsiaTheme="minorEastAsia" w:hAnsi="Times New Roman"/>
          <w:noProof/>
          <w:sz w:val="20"/>
          <w:szCs w:val="20"/>
        </w:rPr>
        <w:t xml:space="preserve"> </w:t>
      </w:r>
      <w:r w:rsidR="00CD55D6">
        <w:rPr>
          <w:rFonts w:ascii="Times New Roman" w:eastAsiaTheme="minorEastAsia" w:hAnsi="Times New Roman"/>
          <w:noProof/>
          <w:sz w:val="20"/>
          <w:szCs w:val="20"/>
        </w:rPr>
        <w:t>Same</w:t>
      </w:r>
      <w:r w:rsidR="00663CCA">
        <w:rPr>
          <w:rFonts w:ascii="Times New Roman" w:eastAsiaTheme="minorEastAsia" w:hAnsi="Times New Roman"/>
          <w:noProof/>
          <w:sz w:val="20"/>
          <w:szCs w:val="20"/>
        </w:rPr>
        <w:t xml:space="preserve"> issue has been discussed in </w:t>
      </w:r>
      <w:r w:rsidR="00F76BCD">
        <w:rPr>
          <w:rFonts w:ascii="Times New Roman" w:eastAsiaTheme="minorEastAsia" w:hAnsi="Times New Roman"/>
          <w:noProof/>
          <w:sz w:val="20"/>
          <w:szCs w:val="20"/>
        </w:rPr>
        <w:t xml:space="preserve">LTE </w:t>
      </w:r>
      <w:r w:rsidR="00663CCA">
        <w:rPr>
          <w:rFonts w:ascii="Times New Roman" w:eastAsiaTheme="minorEastAsia" w:hAnsi="Times New Roman"/>
          <w:noProof/>
          <w:sz w:val="20"/>
          <w:szCs w:val="20"/>
        </w:rPr>
        <w:t>NB-IOT, t</w:t>
      </w:r>
      <w:r w:rsidR="008416B0" w:rsidRPr="00D05A45">
        <w:rPr>
          <w:rFonts w:ascii="Times New Roman" w:eastAsiaTheme="minorEastAsia" w:hAnsi="Times New Roman"/>
          <w:noProof/>
          <w:sz w:val="20"/>
          <w:szCs w:val="20"/>
        </w:rPr>
        <w:t xml:space="preserve">hus, </w:t>
      </w:r>
      <w:r w:rsidR="00B9783E" w:rsidRPr="00D05A45">
        <w:rPr>
          <w:rFonts w:ascii="Times New Roman" w:eastAsiaTheme="minorEastAsia" w:hAnsi="Times New Roman"/>
          <w:noProof/>
          <w:sz w:val="20"/>
          <w:szCs w:val="20"/>
        </w:rPr>
        <w:t xml:space="preserve">paging probabiliy </w:t>
      </w:r>
      <w:r w:rsidR="00663CCA">
        <w:rPr>
          <w:rFonts w:ascii="Times New Roman" w:eastAsiaTheme="minorEastAsia" w:hAnsi="Times New Roman"/>
          <w:noProof/>
          <w:sz w:val="20"/>
          <w:szCs w:val="20"/>
        </w:rPr>
        <w:t xml:space="preserve">based grouping, </w:t>
      </w:r>
      <w:r w:rsidR="00B9783E" w:rsidRPr="00D05A45">
        <w:rPr>
          <w:rFonts w:ascii="Times New Roman" w:eastAsiaTheme="minorEastAsia" w:hAnsi="Times New Roman"/>
          <w:noProof/>
          <w:sz w:val="20"/>
          <w:szCs w:val="20"/>
        </w:rPr>
        <w:t xml:space="preserve">UE-ID based grouping </w:t>
      </w:r>
      <w:r w:rsidR="00663CCA">
        <w:rPr>
          <w:rFonts w:ascii="Times New Roman" w:eastAsiaTheme="minorEastAsia" w:hAnsi="Times New Roman"/>
          <w:noProof/>
          <w:sz w:val="20"/>
          <w:szCs w:val="20"/>
        </w:rPr>
        <w:t xml:space="preserve">or their combination applied in </w:t>
      </w:r>
      <w:r w:rsidR="00084985">
        <w:rPr>
          <w:rFonts w:ascii="Times New Roman" w:eastAsiaTheme="minorEastAsia" w:hAnsi="Times New Roman"/>
          <w:noProof/>
          <w:sz w:val="20"/>
          <w:szCs w:val="20"/>
        </w:rPr>
        <w:t>LTE</w:t>
      </w:r>
      <w:r w:rsidR="00663CCA">
        <w:rPr>
          <w:rFonts w:ascii="Times New Roman" w:eastAsiaTheme="minorEastAsia" w:hAnsi="Times New Roman"/>
          <w:noProof/>
          <w:sz w:val="20"/>
          <w:szCs w:val="20"/>
        </w:rPr>
        <w:t xml:space="preserve"> is suggested to be considerd in NR UE power saving.</w:t>
      </w:r>
      <w:r w:rsidR="00CD7509" w:rsidRPr="00D05A45">
        <w:rPr>
          <w:rFonts w:ascii="Times New Roman" w:eastAsiaTheme="minorEastAsia" w:hAnsi="Times New Roman"/>
          <w:noProof/>
          <w:sz w:val="20"/>
          <w:szCs w:val="20"/>
        </w:rPr>
        <w:t xml:space="preserve"> </w:t>
      </w:r>
      <w:r w:rsidR="00663CCA">
        <w:rPr>
          <w:rFonts w:ascii="Times New Roman" w:eastAsiaTheme="minorEastAsia" w:hAnsi="Times New Roman"/>
          <w:noProof/>
          <w:sz w:val="20"/>
          <w:szCs w:val="20"/>
        </w:rPr>
        <w:t>N</w:t>
      </w:r>
      <w:r w:rsidR="004F5BA9">
        <w:rPr>
          <w:rFonts w:ascii="Times New Roman" w:eastAsiaTheme="minorEastAsia" w:hAnsi="Times New Roman"/>
          <w:noProof/>
          <w:sz w:val="20"/>
          <w:szCs w:val="20"/>
        </w:rPr>
        <w:t>o</w:t>
      </w:r>
      <w:r w:rsidR="00CD7509" w:rsidRPr="00D05A45">
        <w:rPr>
          <w:rFonts w:ascii="Times New Roman" w:eastAsiaTheme="minorEastAsia" w:hAnsi="Times New Roman"/>
          <w:noProof/>
          <w:sz w:val="20"/>
          <w:szCs w:val="20"/>
        </w:rPr>
        <w:t xml:space="preserve"> </w:t>
      </w:r>
      <w:r w:rsidR="005D3706" w:rsidRPr="00D05A45">
        <w:rPr>
          <w:rFonts w:ascii="Times New Roman" w:eastAsiaTheme="minorEastAsia" w:hAnsi="Times New Roman"/>
          <w:noProof/>
          <w:sz w:val="20"/>
          <w:szCs w:val="20"/>
        </w:rPr>
        <w:t>significant</w:t>
      </w:r>
      <w:r w:rsidR="00B9783E" w:rsidRPr="00D05A45">
        <w:rPr>
          <w:rFonts w:ascii="Times New Roman" w:eastAsiaTheme="minorEastAsia" w:hAnsi="Times New Roman"/>
          <w:noProof/>
          <w:sz w:val="20"/>
          <w:szCs w:val="20"/>
        </w:rPr>
        <w:t xml:space="preserve"> standardization work</w:t>
      </w:r>
      <w:r w:rsidR="00663CCA">
        <w:rPr>
          <w:rFonts w:ascii="Times New Roman" w:eastAsiaTheme="minorEastAsia" w:hAnsi="Times New Roman"/>
          <w:noProof/>
          <w:sz w:val="20"/>
          <w:szCs w:val="20"/>
        </w:rPr>
        <w:t xml:space="preserve"> will be introduced.</w:t>
      </w:r>
    </w:p>
    <w:p w14:paraId="7C2ADBFA" w14:textId="5065315B" w:rsidR="00805E76" w:rsidRPr="004D58C1" w:rsidRDefault="008416B0" w:rsidP="00805E76">
      <w:pPr>
        <w:spacing w:beforeLines="50" w:before="156" w:afterLines="50" w:after="156"/>
        <w:rPr>
          <w:rFonts w:ascii="Times New Roman" w:eastAsiaTheme="minorEastAsia" w:hAnsi="Times New Roman"/>
          <w:b/>
          <w:bCs/>
          <w:noProof/>
          <w:sz w:val="20"/>
          <w:szCs w:val="20"/>
        </w:rPr>
      </w:pPr>
      <w:r w:rsidRPr="004D58C1">
        <w:rPr>
          <w:rFonts w:ascii="Times New Roman" w:hAnsi="Times New Roman"/>
          <w:b/>
          <w:bCs/>
          <w:sz w:val="20"/>
          <w:szCs w:val="20"/>
        </w:rPr>
        <w:t>Proposal</w:t>
      </w:r>
      <w:r w:rsidR="00BD19E5">
        <w:rPr>
          <w:rFonts w:ascii="Times New Roman" w:hAnsi="Times New Roman"/>
          <w:b/>
          <w:bCs/>
          <w:sz w:val="20"/>
          <w:szCs w:val="20"/>
        </w:rPr>
        <w:t xml:space="preserve"> </w:t>
      </w:r>
      <w:r w:rsidR="00F64722">
        <w:rPr>
          <w:rFonts w:ascii="Times New Roman" w:hAnsi="Times New Roman"/>
          <w:b/>
          <w:bCs/>
          <w:sz w:val="20"/>
          <w:szCs w:val="20"/>
        </w:rPr>
        <w:t>2</w:t>
      </w:r>
      <w:r w:rsidRPr="004D58C1">
        <w:rPr>
          <w:rFonts w:ascii="Times New Roman" w:hAnsi="Times New Roman"/>
          <w:b/>
          <w:bCs/>
          <w:sz w:val="20"/>
          <w:szCs w:val="20"/>
        </w:rPr>
        <w:t>:</w:t>
      </w:r>
      <w:r w:rsidR="00932F3A" w:rsidRPr="004D58C1">
        <w:rPr>
          <w:rFonts w:ascii="Times New Roman" w:hAnsi="Times New Roman"/>
          <w:b/>
          <w:bCs/>
          <w:sz w:val="20"/>
          <w:szCs w:val="20"/>
        </w:rPr>
        <w:t xml:space="preserve"> </w:t>
      </w:r>
      <w:r w:rsidR="005C4A63" w:rsidRPr="004D58C1">
        <w:rPr>
          <w:rFonts w:ascii="Times New Roman" w:eastAsiaTheme="minorEastAsia" w:hAnsi="Times New Roman"/>
          <w:b/>
          <w:bCs/>
          <w:noProof/>
          <w:sz w:val="20"/>
          <w:szCs w:val="20"/>
        </w:rPr>
        <w:t xml:space="preserve">UE-ID based grouping, paging probabiliy based grouping or their combination applied in </w:t>
      </w:r>
      <w:r w:rsidR="00084985" w:rsidRPr="004D58C1">
        <w:rPr>
          <w:rFonts w:ascii="Times New Roman" w:eastAsiaTheme="minorEastAsia" w:hAnsi="Times New Roman"/>
          <w:b/>
          <w:bCs/>
          <w:noProof/>
          <w:sz w:val="20"/>
          <w:szCs w:val="20"/>
        </w:rPr>
        <w:t>LTE</w:t>
      </w:r>
      <w:r w:rsidR="005C4A63" w:rsidRPr="004D58C1">
        <w:rPr>
          <w:rFonts w:ascii="Times New Roman" w:eastAsiaTheme="minorEastAsia" w:hAnsi="Times New Roman"/>
          <w:b/>
          <w:bCs/>
          <w:noProof/>
          <w:sz w:val="20"/>
          <w:szCs w:val="20"/>
        </w:rPr>
        <w:t xml:space="preserve"> </w:t>
      </w:r>
      <w:r w:rsidR="00932F3A" w:rsidRPr="004D58C1">
        <w:rPr>
          <w:rFonts w:ascii="Times New Roman" w:eastAsiaTheme="minorEastAsia" w:hAnsi="Times New Roman"/>
          <w:b/>
          <w:bCs/>
          <w:noProof/>
          <w:sz w:val="20"/>
          <w:szCs w:val="20"/>
        </w:rPr>
        <w:t xml:space="preserve">UE grouping mechanims </w:t>
      </w:r>
      <w:r w:rsidR="005C4A63" w:rsidRPr="004D58C1">
        <w:rPr>
          <w:rFonts w:ascii="Times New Roman" w:eastAsiaTheme="minorEastAsia" w:hAnsi="Times New Roman"/>
          <w:b/>
          <w:bCs/>
          <w:noProof/>
          <w:sz w:val="20"/>
          <w:szCs w:val="20"/>
        </w:rPr>
        <w:t>is suggested to be considerd in NR UE power saving.</w:t>
      </w:r>
    </w:p>
    <w:p w14:paraId="51017FE5" w14:textId="7166E1E5" w:rsidR="00023829" w:rsidRDefault="00084985" w:rsidP="00805E76">
      <w:pPr>
        <w:spacing w:beforeLines="50" w:before="156" w:afterLines="50" w:after="156"/>
        <w:rPr>
          <w:rFonts w:ascii="Arial" w:hAnsi="Arial"/>
          <w:b/>
          <w:bCs/>
          <w:sz w:val="24"/>
          <w:szCs w:val="24"/>
          <w:u w:val="single"/>
        </w:rPr>
      </w:pPr>
      <w:r w:rsidRPr="00084985">
        <w:rPr>
          <w:rFonts w:ascii="Arial" w:hAnsi="Arial"/>
          <w:b/>
          <w:bCs/>
          <w:sz w:val="24"/>
          <w:szCs w:val="24"/>
          <w:u w:val="single"/>
        </w:rPr>
        <w:t>Procedure</w:t>
      </w:r>
      <w:r w:rsidR="00805E76" w:rsidRPr="00084985">
        <w:rPr>
          <w:rFonts w:ascii="Arial" w:hAnsi="Arial"/>
          <w:b/>
          <w:bCs/>
          <w:sz w:val="24"/>
          <w:szCs w:val="24"/>
          <w:u w:val="single"/>
        </w:rPr>
        <w:t xml:space="preserve"> for UE </w:t>
      </w:r>
      <w:r w:rsidRPr="00084985">
        <w:rPr>
          <w:rFonts w:ascii="Arial" w:hAnsi="Arial"/>
          <w:b/>
          <w:bCs/>
          <w:sz w:val="24"/>
          <w:szCs w:val="24"/>
          <w:u w:val="single"/>
        </w:rPr>
        <w:t xml:space="preserve">paging </w:t>
      </w:r>
      <w:r w:rsidR="00805E76" w:rsidRPr="00084985">
        <w:rPr>
          <w:rFonts w:ascii="Arial" w:hAnsi="Arial"/>
          <w:b/>
          <w:bCs/>
          <w:sz w:val="24"/>
          <w:szCs w:val="24"/>
          <w:u w:val="single"/>
        </w:rPr>
        <w:t xml:space="preserve">grouping </w:t>
      </w:r>
    </w:p>
    <w:p w14:paraId="12F4F54C" w14:textId="1FF1A40B" w:rsidR="00AF016E" w:rsidRPr="006B5879" w:rsidRDefault="00AF016E" w:rsidP="00805E76">
      <w:pPr>
        <w:spacing w:beforeLines="50" w:before="156" w:afterLines="50" w:after="156"/>
        <w:rPr>
          <w:rFonts w:ascii="Times New Roman" w:eastAsiaTheme="minorEastAsia" w:hAnsi="Times New Roman"/>
          <w:noProof/>
          <w:sz w:val="20"/>
          <w:szCs w:val="20"/>
        </w:rPr>
      </w:pPr>
      <w:r w:rsidRPr="006B5879">
        <w:rPr>
          <w:rFonts w:ascii="Times New Roman" w:eastAsiaTheme="minorEastAsia" w:hAnsi="Times New Roman"/>
          <w:noProof/>
          <w:sz w:val="20"/>
          <w:szCs w:val="20"/>
        </w:rPr>
        <w:t xml:space="preserve">Generally, the network and UE need to have a unified </w:t>
      </w:r>
      <w:r w:rsidR="006B5879" w:rsidRPr="006B5879">
        <w:rPr>
          <w:rFonts w:ascii="Times New Roman" w:eastAsiaTheme="minorEastAsia" w:hAnsi="Times New Roman"/>
          <w:noProof/>
          <w:sz w:val="20"/>
          <w:szCs w:val="20"/>
        </w:rPr>
        <w:t xml:space="preserve">parameter </w:t>
      </w:r>
      <w:r w:rsidRPr="006B5879">
        <w:rPr>
          <w:rFonts w:ascii="Times New Roman" w:eastAsiaTheme="minorEastAsia" w:hAnsi="Times New Roman"/>
          <w:noProof/>
          <w:sz w:val="20"/>
          <w:szCs w:val="20"/>
        </w:rPr>
        <w:t>value</w:t>
      </w:r>
      <w:r w:rsidR="006B5879">
        <w:rPr>
          <w:rFonts w:ascii="Times New Roman" w:eastAsiaTheme="minorEastAsia" w:hAnsi="Times New Roman"/>
          <w:noProof/>
          <w:sz w:val="20"/>
          <w:szCs w:val="20"/>
        </w:rPr>
        <w:t xml:space="preserve">, such as UE paging probability, Idle/inactive mode information, power sensitive information, release informaiton, mobility information, </w:t>
      </w:r>
      <w:r w:rsidRPr="006B5879">
        <w:rPr>
          <w:rFonts w:ascii="Times New Roman" w:eastAsiaTheme="minorEastAsia" w:hAnsi="Times New Roman"/>
          <w:noProof/>
          <w:sz w:val="20"/>
          <w:szCs w:val="20"/>
        </w:rPr>
        <w:t xml:space="preserve">to determine the group ID. Then, the gNB(s) will compute the group_ID based on </w:t>
      </w:r>
      <w:r w:rsidR="006B5879">
        <w:rPr>
          <w:rFonts w:ascii="Times New Roman" w:eastAsiaTheme="minorEastAsia" w:hAnsi="Times New Roman"/>
          <w:noProof/>
          <w:sz w:val="20"/>
          <w:szCs w:val="20"/>
        </w:rPr>
        <w:t>the unifed</w:t>
      </w:r>
      <w:r w:rsidRPr="006B5879">
        <w:rPr>
          <w:rFonts w:ascii="Times New Roman" w:eastAsiaTheme="minorEastAsia" w:hAnsi="Times New Roman"/>
          <w:noProof/>
          <w:sz w:val="20"/>
          <w:szCs w:val="20"/>
        </w:rPr>
        <w:t xml:space="preserve"> parameter for the </w:t>
      </w:r>
      <w:r w:rsidR="006B5879">
        <w:rPr>
          <w:rFonts w:ascii="Times New Roman" w:eastAsiaTheme="minorEastAsia" w:hAnsi="Times New Roman"/>
          <w:noProof/>
          <w:sz w:val="20"/>
          <w:szCs w:val="20"/>
        </w:rPr>
        <w:t xml:space="preserve">arrived UE </w:t>
      </w:r>
      <w:r w:rsidRPr="006B5879">
        <w:rPr>
          <w:rFonts w:ascii="Times New Roman" w:eastAsiaTheme="minorEastAsia" w:hAnsi="Times New Roman"/>
          <w:noProof/>
          <w:sz w:val="20"/>
          <w:szCs w:val="20"/>
        </w:rPr>
        <w:t xml:space="preserve">paging message, </w:t>
      </w:r>
      <w:r w:rsidR="00CD55D6">
        <w:rPr>
          <w:rFonts w:ascii="Times New Roman" w:eastAsiaTheme="minorEastAsia" w:hAnsi="Times New Roman"/>
          <w:noProof/>
          <w:sz w:val="20"/>
          <w:szCs w:val="20"/>
        </w:rPr>
        <w:t>and</w:t>
      </w:r>
      <w:r w:rsidR="004D58C1">
        <w:rPr>
          <w:rFonts w:ascii="Times New Roman" w:eastAsiaTheme="minorEastAsia" w:hAnsi="Times New Roman"/>
          <w:noProof/>
          <w:sz w:val="20"/>
          <w:szCs w:val="20"/>
        </w:rPr>
        <w:t xml:space="preserve"> transmit </w:t>
      </w:r>
      <w:r w:rsidRPr="006B5879">
        <w:rPr>
          <w:rFonts w:ascii="Times New Roman" w:eastAsiaTheme="minorEastAsia" w:hAnsi="Times New Roman"/>
          <w:noProof/>
          <w:sz w:val="20"/>
          <w:szCs w:val="20"/>
        </w:rPr>
        <w:t>the</w:t>
      </w:r>
      <w:r w:rsidR="004D58C1">
        <w:rPr>
          <w:rFonts w:ascii="Times New Roman" w:eastAsiaTheme="minorEastAsia" w:hAnsi="Times New Roman"/>
          <w:noProof/>
          <w:sz w:val="20"/>
          <w:szCs w:val="20"/>
        </w:rPr>
        <w:t xml:space="preserve"> PEI</w:t>
      </w:r>
      <w:r w:rsidRPr="006B5879">
        <w:rPr>
          <w:rFonts w:ascii="Times New Roman" w:eastAsiaTheme="minorEastAsia" w:hAnsi="Times New Roman"/>
          <w:noProof/>
          <w:sz w:val="20"/>
          <w:szCs w:val="20"/>
        </w:rPr>
        <w:t xml:space="preserve"> indication corresponding this group_ID in one or more cells. For UE, it will </w:t>
      </w:r>
      <w:r w:rsidR="00F3606C">
        <w:rPr>
          <w:rFonts w:ascii="Times New Roman" w:eastAsiaTheme="minorEastAsia" w:hAnsi="Times New Roman"/>
          <w:noProof/>
          <w:sz w:val="20"/>
          <w:szCs w:val="20"/>
        </w:rPr>
        <w:t xml:space="preserve">compute the goroup_ID based on the </w:t>
      </w:r>
      <w:r w:rsidR="00F3606C" w:rsidRPr="006B5879">
        <w:rPr>
          <w:rFonts w:ascii="Times New Roman" w:eastAsiaTheme="minorEastAsia" w:hAnsi="Times New Roman"/>
          <w:noProof/>
          <w:sz w:val="20"/>
          <w:szCs w:val="20"/>
        </w:rPr>
        <w:t xml:space="preserve">unified </w:t>
      </w:r>
      <w:r w:rsidR="00F3606C">
        <w:rPr>
          <w:rFonts w:ascii="Times New Roman" w:eastAsiaTheme="minorEastAsia" w:hAnsi="Times New Roman"/>
          <w:noProof/>
          <w:sz w:val="20"/>
          <w:szCs w:val="20"/>
        </w:rPr>
        <w:t xml:space="preserve">parameter and the grouping configuration broadcasted by gNB, then UE will </w:t>
      </w:r>
      <w:r w:rsidRPr="006B5879">
        <w:rPr>
          <w:rFonts w:ascii="Times New Roman" w:eastAsiaTheme="minorEastAsia" w:hAnsi="Times New Roman"/>
          <w:noProof/>
          <w:sz w:val="20"/>
          <w:szCs w:val="20"/>
        </w:rPr>
        <w:t xml:space="preserve">monitor the </w:t>
      </w:r>
      <w:r w:rsidR="004D58C1">
        <w:rPr>
          <w:rFonts w:ascii="Times New Roman" w:eastAsiaTheme="minorEastAsia" w:hAnsi="Times New Roman"/>
          <w:noProof/>
          <w:sz w:val="20"/>
          <w:szCs w:val="20"/>
        </w:rPr>
        <w:t>PEI</w:t>
      </w:r>
      <w:r w:rsidR="00DE3775">
        <w:rPr>
          <w:rFonts w:ascii="Times New Roman" w:eastAsiaTheme="minorEastAsia" w:hAnsi="Times New Roman"/>
          <w:noProof/>
          <w:sz w:val="20"/>
          <w:szCs w:val="20"/>
        </w:rPr>
        <w:t xml:space="preserve"> of its group ID</w:t>
      </w:r>
      <w:r w:rsidR="004D58C1">
        <w:rPr>
          <w:rFonts w:ascii="Times New Roman" w:eastAsiaTheme="minorEastAsia" w:hAnsi="Times New Roman"/>
          <w:noProof/>
          <w:sz w:val="20"/>
          <w:szCs w:val="20"/>
        </w:rPr>
        <w:t xml:space="preserve"> </w:t>
      </w:r>
      <w:r w:rsidRPr="006B5879">
        <w:rPr>
          <w:rFonts w:ascii="Times New Roman" w:eastAsiaTheme="minorEastAsia" w:hAnsi="Times New Roman"/>
          <w:noProof/>
          <w:sz w:val="20"/>
          <w:szCs w:val="20"/>
        </w:rPr>
        <w:t>to determine to decode the paging occasion or not.</w:t>
      </w:r>
      <w:r w:rsidR="00685A2F" w:rsidRPr="006B5879">
        <w:rPr>
          <w:rFonts w:ascii="Times New Roman" w:eastAsiaTheme="minorEastAsia" w:hAnsi="Times New Roman"/>
          <w:noProof/>
          <w:sz w:val="20"/>
          <w:szCs w:val="20"/>
        </w:rPr>
        <w:t xml:space="preserve"> If the indication of the group_ID is transmitted for </w:t>
      </w:r>
      <w:r w:rsidR="006B5879">
        <w:rPr>
          <w:rFonts w:ascii="Times New Roman" w:eastAsiaTheme="minorEastAsia" w:hAnsi="Times New Roman"/>
          <w:noProof/>
          <w:sz w:val="20"/>
          <w:szCs w:val="20"/>
        </w:rPr>
        <w:t>a paged</w:t>
      </w:r>
      <w:r w:rsidR="00685A2F" w:rsidRPr="006B5879">
        <w:rPr>
          <w:rFonts w:ascii="Times New Roman" w:eastAsiaTheme="minorEastAsia" w:hAnsi="Times New Roman"/>
          <w:noProof/>
          <w:sz w:val="20"/>
          <w:szCs w:val="20"/>
        </w:rPr>
        <w:t xml:space="preserve"> UE </w:t>
      </w:r>
      <w:r w:rsidR="006B5879">
        <w:rPr>
          <w:rFonts w:ascii="Times New Roman" w:eastAsiaTheme="minorEastAsia" w:hAnsi="Times New Roman"/>
          <w:noProof/>
          <w:sz w:val="20"/>
          <w:szCs w:val="20"/>
        </w:rPr>
        <w:t>in a cell</w:t>
      </w:r>
      <w:r w:rsidR="00685A2F" w:rsidRPr="006B5879">
        <w:rPr>
          <w:rFonts w:ascii="Times New Roman" w:eastAsiaTheme="minorEastAsia" w:hAnsi="Times New Roman"/>
          <w:noProof/>
          <w:sz w:val="20"/>
          <w:szCs w:val="20"/>
        </w:rPr>
        <w:t xml:space="preserve">, </w:t>
      </w:r>
      <w:r w:rsidR="00F3606C">
        <w:rPr>
          <w:rFonts w:ascii="Times New Roman" w:eastAsiaTheme="minorEastAsia" w:hAnsi="Times New Roman"/>
          <w:noProof/>
          <w:sz w:val="20"/>
          <w:szCs w:val="20"/>
        </w:rPr>
        <w:t>any</w:t>
      </w:r>
      <w:r w:rsidR="00685A2F" w:rsidRPr="006B5879">
        <w:rPr>
          <w:rFonts w:ascii="Times New Roman" w:eastAsiaTheme="minorEastAsia" w:hAnsi="Times New Roman"/>
          <w:noProof/>
          <w:sz w:val="20"/>
          <w:szCs w:val="20"/>
        </w:rPr>
        <w:t xml:space="preserve"> UE </w:t>
      </w:r>
      <w:r w:rsidR="00F3606C">
        <w:rPr>
          <w:rFonts w:ascii="Times New Roman" w:eastAsiaTheme="minorEastAsia" w:hAnsi="Times New Roman"/>
          <w:noProof/>
          <w:sz w:val="20"/>
          <w:szCs w:val="20"/>
        </w:rPr>
        <w:t>with</w:t>
      </w:r>
      <w:r w:rsidR="00685A2F" w:rsidRPr="006B5879">
        <w:rPr>
          <w:rFonts w:ascii="Times New Roman" w:eastAsiaTheme="minorEastAsia" w:hAnsi="Times New Roman"/>
          <w:noProof/>
          <w:sz w:val="20"/>
          <w:szCs w:val="20"/>
        </w:rPr>
        <w:t xml:space="preserve"> the same g</w:t>
      </w:r>
      <w:r w:rsidR="00F3606C">
        <w:rPr>
          <w:rFonts w:ascii="Times New Roman" w:eastAsiaTheme="minorEastAsia" w:hAnsi="Times New Roman"/>
          <w:noProof/>
          <w:sz w:val="20"/>
          <w:szCs w:val="20"/>
        </w:rPr>
        <w:t>roup_ID</w:t>
      </w:r>
      <w:r w:rsidR="006B5879">
        <w:rPr>
          <w:rFonts w:ascii="Times New Roman" w:eastAsiaTheme="minorEastAsia" w:hAnsi="Times New Roman"/>
          <w:noProof/>
          <w:sz w:val="20"/>
          <w:szCs w:val="20"/>
        </w:rPr>
        <w:t xml:space="preserve"> as the paged UE</w:t>
      </w:r>
      <w:r w:rsidR="00F3606C">
        <w:rPr>
          <w:rFonts w:ascii="Times New Roman" w:eastAsiaTheme="minorEastAsia" w:hAnsi="Times New Roman"/>
          <w:noProof/>
          <w:sz w:val="20"/>
          <w:szCs w:val="20"/>
        </w:rPr>
        <w:t xml:space="preserve"> in this cell</w:t>
      </w:r>
      <w:r w:rsidR="00685A2F" w:rsidRPr="006B5879">
        <w:rPr>
          <w:rFonts w:ascii="Times New Roman" w:eastAsiaTheme="minorEastAsia" w:hAnsi="Times New Roman"/>
          <w:noProof/>
          <w:sz w:val="20"/>
          <w:szCs w:val="20"/>
        </w:rPr>
        <w:t xml:space="preserve"> </w:t>
      </w:r>
      <w:r w:rsidR="006B5879" w:rsidRPr="006B5879">
        <w:rPr>
          <w:rFonts w:ascii="Times New Roman" w:eastAsiaTheme="minorEastAsia" w:hAnsi="Times New Roman"/>
          <w:noProof/>
          <w:sz w:val="20"/>
          <w:szCs w:val="20"/>
        </w:rPr>
        <w:t>will decode the paging message</w:t>
      </w:r>
      <w:r w:rsidR="006B5879">
        <w:rPr>
          <w:rFonts w:ascii="Times New Roman" w:eastAsiaTheme="minorEastAsia" w:hAnsi="Times New Roman"/>
          <w:noProof/>
          <w:sz w:val="20"/>
          <w:szCs w:val="20"/>
        </w:rPr>
        <w:t xml:space="preserve"> sin</w:t>
      </w:r>
      <w:r w:rsidR="004D58C1">
        <w:rPr>
          <w:rFonts w:ascii="Times New Roman" w:eastAsiaTheme="minorEastAsia" w:hAnsi="Times New Roman"/>
          <w:noProof/>
          <w:sz w:val="20"/>
          <w:szCs w:val="20"/>
        </w:rPr>
        <w:t>c</w:t>
      </w:r>
      <w:r w:rsidR="006B5879">
        <w:rPr>
          <w:rFonts w:ascii="Times New Roman" w:eastAsiaTheme="minorEastAsia" w:hAnsi="Times New Roman"/>
          <w:noProof/>
          <w:sz w:val="20"/>
          <w:szCs w:val="20"/>
        </w:rPr>
        <w:t xml:space="preserve">e the indication </w:t>
      </w:r>
      <w:r w:rsidR="00F3606C">
        <w:rPr>
          <w:rFonts w:ascii="Times New Roman" w:eastAsiaTheme="minorEastAsia" w:hAnsi="Times New Roman"/>
          <w:noProof/>
          <w:sz w:val="20"/>
          <w:szCs w:val="20"/>
        </w:rPr>
        <w:t>could be</w:t>
      </w:r>
      <w:r w:rsidR="006B5879">
        <w:rPr>
          <w:rFonts w:ascii="Times New Roman" w:eastAsiaTheme="minorEastAsia" w:hAnsi="Times New Roman"/>
          <w:noProof/>
          <w:sz w:val="20"/>
          <w:szCs w:val="20"/>
        </w:rPr>
        <w:t xml:space="preserve"> detected out.</w:t>
      </w:r>
    </w:p>
    <w:p w14:paraId="193009C3" w14:textId="0037DFDB" w:rsidR="00097254" w:rsidRDefault="00E42A3C" w:rsidP="00805E76">
      <w:pPr>
        <w:spacing w:beforeLines="50" w:before="156" w:afterLines="50" w:after="156"/>
        <w:rPr>
          <w:rFonts w:ascii="Times New Roman" w:eastAsiaTheme="minorEastAsia" w:hAnsi="Times New Roman"/>
          <w:noProof/>
          <w:sz w:val="20"/>
          <w:szCs w:val="20"/>
        </w:rPr>
      </w:pPr>
      <w:r w:rsidRPr="00E42A3C">
        <w:rPr>
          <w:rFonts w:ascii="Times New Roman" w:eastAsiaTheme="minorEastAsia" w:hAnsi="Times New Roman"/>
          <w:noProof/>
          <w:sz w:val="20"/>
          <w:szCs w:val="20"/>
        </w:rPr>
        <w:t xml:space="preserve">Except the UE-ID based grouping, </w:t>
      </w:r>
      <w:r w:rsidR="00F3606C">
        <w:rPr>
          <w:rFonts w:ascii="Times New Roman" w:eastAsiaTheme="minorEastAsia" w:hAnsi="Times New Roman"/>
          <w:noProof/>
          <w:sz w:val="20"/>
          <w:szCs w:val="20"/>
        </w:rPr>
        <w:t xml:space="preserve">based on above general procedure, </w:t>
      </w:r>
      <w:r w:rsidRPr="00E42A3C">
        <w:rPr>
          <w:rFonts w:ascii="Times New Roman" w:eastAsiaTheme="minorEastAsia" w:hAnsi="Times New Roman"/>
          <w:noProof/>
          <w:sz w:val="20"/>
          <w:szCs w:val="20"/>
        </w:rPr>
        <w:t xml:space="preserve">it is easy to </w:t>
      </w:r>
      <w:r w:rsidR="00507FC8">
        <w:rPr>
          <w:rFonts w:ascii="Times New Roman" w:eastAsiaTheme="minorEastAsia" w:hAnsi="Times New Roman"/>
          <w:noProof/>
          <w:sz w:val="20"/>
          <w:szCs w:val="20"/>
        </w:rPr>
        <w:t>see</w:t>
      </w:r>
      <w:r w:rsidRPr="00E42A3C">
        <w:rPr>
          <w:rFonts w:ascii="Times New Roman" w:eastAsiaTheme="minorEastAsia" w:hAnsi="Times New Roman"/>
          <w:noProof/>
          <w:sz w:val="20"/>
          <w:szCs w:val="20"/>
        </w:rPr>
        <w:t xml:space="preserve"> that the assistant information </w:t>
      </w:r>
      <w:r w:rsidR="00F3606C">
        <w:rPr>
          <w:rFonts w:ascii="Times New Roman" w:eastAsiaTheme="minorEastAsia" w:hAnsi="Times New Roman"/>
          <w:noProof/>
          <w:sz w:val="20"/>
          <w:szCs w:val="20"/>
        </w:rPr>
        <w:t xml:space="preserve">needs to be </w:t>
      </w:r>
      <w:r w:rsidRPr="00E42A3C">
        <w:rPr>
          <w:rFonts w:ascii="Times New Roman" w:eastAsiaTheme="minorEastAsia" w:hAnsi="Times New Roman"/>
          <w:noProof/>
          <w:sz w:val="20"/>
          <w:szCs w:val="20"/>
        </w:rPr>
        <w:t>exchange</w:t>
      </w:r>
      <w:r w:rsidR="00F3606C">
        <w:rPr>
          <w:rFonts w:ascii="Times New Roman" w:eastAsiaTheme="minorEastAsia" w:hAnsi="Times New Roman"/>
          <w:noProof/>
          <w:sz w:val="20"/>
          <w:szCs w:val="20"/>
        </w:rPr>
        <w:t>d</w:t>
      </w:r>
      <w:r w:rsidRPr="00E42A3C">
        <w:rPr>
          <w:rFonts w:ascii="Times New Roman" w:eastAsiaTheme="minorEastAsia" w:hAnsi="Times New Roman"/>
          <w:noProof/>
          <w:sz w:val="20"/>
          <w:szCs w:val="20"/>
        </w:rPr>
        <w:t xml:space="preserve"> between UE and network</w:t>
      </w:r>
      <w:r w:rsidR="00507FC8">
        <w:rPr>
          <w:rFonts w:ascii="Times New Roman" w:eastAsiaTheme="minorEastAsia" w:hAnsi="Times New Roman"/>
          <w:noProof/>
          <w:sz w:val="20"/>
          <w:szCs w:val="20"/>
        </w:rPr>
        <w:t xml:space="preserve"> in order to make an efficient UE grouping </w:t>
      </w:r>
      <w:r w:rsidR="00AF016E">
        <w:rPr>
          <w:rFonts w:ascii="Times New Roman" w:eastAsiaTheme="minorEastAsia" w:hAnsi="Times New Roman"/>
          <w:noProof/>
          <w:sz w:val="20"/>
          <w:szCs w:val="20"/>
        </w:rPr>
        <w:t>rule</w:t>
      </w:r>
      <w:r w:rsidRPr="00E42A3C">
        <w:rPr>
          <w:rFonts w:ascii="Times New Roman" w:eastAsiaTheme="minorEastAsia" w:hAnsi="Times New Roman"/>
          <w:noProof/>
          <w:sz w:val="20"/>
          <w:szCs w:val="20"/>
        </w:rPr>
        <w:t xml:space="preserve">. For example, the </w:t>
      </w:r>
      <w:r>
        <w:rPr>
          <w:rFonts w:ascii="Times New Roman" w:eastAsiaTheme="minorEastAsia" w:hAnsi="Times New Roman"/>
          <w:noProof/>
          <w:sz w:val="20"/>
          <w:szCs w:val="20"/>
        </w:rPr>
        <w:t>paging probability information, UE power sensitive informaiton, UE RRC statue, UE release</w:t>
      </w:r>
      <w:r w:rsidR="00507FC8">
        <w:rPr>
          <w:rFonts w:ascii="Times New Roman" w:eastAsiaTheme="minorEastAsia" w:hAnsi="Times New Roman"/>
          <w:noProof/>
          <w:sz w:val="20"/>
          <w:szCs w:val="20"/>
        </w:rPr>
        <w:t xml:space="preserve"> information</w:t>
      </w:r>
      <w:r>
        <w:rPr>
          <w:rFonts w:ascii="Times New Roman" w:eastAsiaTheme="minorEastAsia" w:hAnsi="Times New Roman"/>
          <w:noProof/>
          <w:sz w:val="20"/>
          <w:szCs w:val="20"/>
        </w:rPr>
        <w:t>, the informatin to determine group-ID from the network</w:t>
      </w:r>
      <w:r w:rsidR="00507FC8">
        <w:rPr>
          <w:rFonts w:ascii="Times New Roman" w:eastAsiaTheme="minorEastAsia" w:hAnsi="Times New Roman"/>
          <w:noProof/>
          <w:sz w:val="20"/>
          <w:szCs w:val="20"/>
        </w:rPr>
        <w:t>, the mobility information need to be transmitted to network</w:t>
      </w:r>
      <w:r w:rsidR="001C362D">
        <w:rPr>
          <w:rFonts w:ascii="Times New Roman" w:eastAsiaTheme="minorEastAsia" w:hAnsi="Times New Roman"/>
          <w:noProof/>
          <w:sz w:val="20"/>
          <w:szCs w:val="20"/>
        </w:rPr>
        <w:t>, the network will make the</w:t>
      </w:r>
      <w:r w:rsidR="00CD55D6">
        <w:rPr>
          <w:rFonts w:ascii="Times New Roman" w:eastAsiaTheme="minorEastAsia" w:hAnsi="Times New Roman"/>
          <w:noProof/>
          <w:sz w:val="20"/>
          <w:szCs w:val="20"/>
        </w:rPr>
        <w:t xml:space="preserve"> final</w:t>
      </w:r>
      <w:r w:rsidR="001C362D">
        <w:rPr>
          <w:rFonts w:ascii="Times New Roman" w:eastAsiaTheme="minorEastAsia" w:hAnsi="Times New Roman"/>
          <w:noProof/>
          <w:sz w:val="20"/>
          <w:szCs w:val="20"/>
        </w:rPr>
        <w:t xml:space="preserve"> decision on parameter value to</w:t>
      </w:r>
      <w:r w:rsidR="00F773C8">
        <w:rPr>
          <w:rFonts w:ascii="Times New Roman" w:eastAsiaTheme="minorEastAsia" w:hAnsi="Times New Roman"/>
          <w:noProof/>
          <w:sz w:val="20"/>
          <w:szCs w:val="20"/>
        </w:rPr>
        <w:t xml:space="preserve"> compute the group-ID of</w:t>
      </w:r>
      <w:r w:rsidR="001C362D">
        <w:rPr>
          <w:rFonts w:ascii="Times New Roman" w:eastAsiaTheme="minorEastAsia" w:hAnsi="Times New Roman"/>
          <w:noProof/>
          <w:sz w:val="20"/>
          <w:szCs w:val="20"/>
        </w:rPr>
        <w:t xml:space="preserve"> UE</w:t>
      </w:r>
      <w:r w:rsidR="00507FC8">
        <w:rPr>
          <w:rFonts w:ascii="Times New Roman" w:eastAsiaTheme="minorEastAsia" w:hAnsi="Times New Roman"/>
          <w:noProof/>
          <w:sz w:val="20"/>
          <w:szCs w:val="20"/>
        </w:rPr>
        <w:t xml:space="preserve">. Thus, </w:t>
      </w:r>
      <w:r w:rsidR="00CD55D6">
        <w:rPr>
          <w:rFonts w:ascii="Times New Roman" w:eastAsiaTheme="minorEastAsia" w:hAnsi="Times New Roman"/>
          <w:noProof/>
          <w:sz w:val="20"/>
          <w:szCs w:val="20"/>
        </w:rPr>
        <w:t>a</w:t>
      </w:r>
      <w:r w:rsidR="001C362D" w:rsidRPr="001C362D">
        <w:rPr>
          <w:rFonts w:ascii="Times New Roman" w:eastAsiaTheme="minorEastAsia" w:hAnsi="Times New Roman"/>
          <w:noProof/>
          <w:sz w:val="20"/>
          <w:szCs w:val="20"/>
        </w:rPr>
        <w:t xml:space="preserve"> procedure to coordinate the assistant information between UE and nework needs to be designed</w:t>
      </w:r>
      <w:r w:rsidR="00507FC8">
        <w:rPr>
          <w:rFonts w:ascii="Times New Roman" w:eastAsiaTheme="minorEastAsia" w:hAnsi="Times New Roman"/>
          <w:noProof/>
          <w:sz w:val="20"/>
          <w:szCs w:val="20"/>
        </w:rPr>
        <w:t xml:space="preserve">. </w:t>
      </w:r>
    </w:p>
    <w:p w14:paraId="79AFF170" w14:textId="0A24756E" w:rsidR="004D58C1" w:rsidRPr="004D58C1" w:rsidRDefault="004D58C1" w:rsidP="00805E76">
      <w:pPr>
        <w:spacing w:beforeLines="50" w:before="156" w:afterLines="50" w:after="156"/>
        <w:rPr>
          <w:rFonts w:ascii="Times New Roman" w:eastAsiaTheme="minorEastAsia" w:hAnsi="Times New Roman"/>
          <w:b/>
          <w:bCs/>
          <w:noProof/>
          <w:sz w:val="20"/>
          <w:szCs w:val="20"/>
        </w:rPr>
      </w:pPr>
      <w:r w:rsidRPr="004D58C1">
        <w:rPr>
          <w:rFonts w:ascii="Times New Roman" w:eastAsiaTheme="minorEastAsia" w:hAnsi="Times New Roman"/>
          <w:b/>
          <w:bCs/>
          <w:noProof/>
          <w:sz w:val="20"/>
          <w:szCs w:val="20"/>
        </w:rPr>
        <w:t>Proposal</w:t>
      </w:r>
      <w:r w:rsidR="00BD19E5">
        <w:rPr>
          <w:rFonts w:ascii="Times New Roman" w:eastAsiaTheme="minorEastAsia" w:hAnsi="Times New Roman"/>
          <w:b/>
          <w:bCs/>
          <w:noProof/>
          <w:sz w:val="20"/>
          <w:szCs w:val="20"/>
        </w:rPr>
        <w:t xml:space="preserve"> 3</w:t>
      </w:r>
      <w:r w:rsidRPr="004D58C1">
        <w:rPr>
          <w:rFonts w:ascii="Times New Roman" w:eastAsiaTheme="minorEastAsia" w:hAnsi="Times New Roman"/>
          <w:b/>
          <w:bCs/>
          <w:noProof/>
          <w:sz w:val="20"/>
          <w:szCs w:val="20"/>
        </w:rPr>
        <w:t xml:space="preserve">: A procedure to </w:t>
      </w:r>
      <w:r w:rsidR="001C362D">
        <w:rPr>
          <w:rFonts w:ascii="Times New Roman" w:eastAsiaTheme="minorEastAsia" w:hAnsi="Times New Roman"/>
          <w:b/>
          <w:bCs/>
          <w:noProof/>
          <w:sz w:val="20"/>
          <w:szCs w:val="20"/>
        </w:rPr>
        <w:t>coordinate</w:t>
      </w:r>
      <w:r w:rsidRPr="004D58C1">
        <w:rPr>
          <w:rFonts w:ascii="Times New Roman" w:eastAsiaTheme="minorEastAsia" w:hAnsi="Times New Roman"/>
          <w:b/>
          <w:bCs/>
          <w:noProof/>
          <w:sz w:val="20"/>
          <w:szCs w:val="20"/>
        </w:rPr>
        <w:t xml:space="preserve"> the assistant information</w:t>
      </w:r>
      <w:r w:rsidR="00CD55D6">
        <w:rPr>
          <w:rFonts w:ascii="Times New Roman" w:eastAsiaTheme="minorEastAsia" w:hAnsi="Times New Roman"/>
          <w:b/>
          <w:bCs/>
          <w:noProof/>
          <w:sz w:val="20"/>
          <w:szCs w:val="20"/>
        </w:rPr>
        <w:t xml:space="preserve"> of UE grouping</w:t>
      </w:r>
      <w:r w:rsidRPr="004D58C1">
        <w:rPr>
          <w:rFonts w:ascii="Times New Roman" w:eastAsiaTheme="minorEastAsia" w:hAnsi="Times New Roman"/>
          <w:b/>
          <w:bCs/>
          <w:noProof/>
          <w:sz w:val="20"/>
          <w:szCs w:val="20"/>
        </w:rPr>
        <w:t xml:space="preserve"> </w:t>
      </w:r>
      <w:r w:rsidR="001C362D">
        <w:rPr>
          <w:rFonts w:ascii="Times New Roman" w:eastAsiaTheme="minorEastAsia" w:hAnsi="Times New Roman"/>
          <w:b/>
          <w:bCs/>
          <w:noProof/>
          <w:sz w:val="20"/>
          <w:szCs w:val="20"/>
        </w:rPr>
        <w:t>between</w:t>
      </w:r>
      <w:r w:rsidRPr="004D58C1">
        <w:rPr>
          <w:rFonts w:ascii="Times New Roman" w:eastAsiaTheme="minorEastAsia" w:hAnsi="Times New Roman"/>
          <w:b/>
          <w:bCs/>
          <w:noProof/>
          <w:sz w:val="20"/>
          <w:szCs w:val="20"/>
        </w:rPr>
        <w:t xml:space="preserve"> UE </w:t>
      </w:r>
      <w:r w:rsidR="001C362D">
        <w:rPr>
          <w:rFonts w:ascii="Times New Roman" w:eastAsiaTheme="minorEastAsia" w:hAnsi="Times New Roman"/>
          <w:b/>
          <w:bCs/>
          <w:noProof/>
          <w:sz w:val="20"/>
          <w:szCs w:val="20"/>
        </w:rPr>
        <w:t>and</w:t>
      </w:r>
      <w:r w:rsidRPr="004D58C1">
        <w:rPr>
          <w:rFonts w:ascii="Times New Roman" w:eastAsiaTheme="minorEastAsia" w:hAnsi="Times New Roman"/>
          <w:b/>
          <w:bCs/>
          <w:noProof/>
          <w:sz w:val="20"/>
          <w:szCs w:val="20"/>
        </w:rPr>
        <w:t xml:space="preserve"> nework needs to be designed.</w:t>
      </w:r>
    </w:p>
    <w:p w14:paraId="5777C7AA" w14:textId="5FC1FEF3" w:rsidR="00097254" w:rsidRDefault="00F773C8" w:rsidP="00805E76">
      <w:pPr>
        <w:spacing w:beforeLines="50" w:before="156" w:afterLines="50" w:after="156"/>
        <w:rPr>
          <w:rFonts w:ascii="Times New Roman" w:eastAsiaTheme="minorEastAsia" w:hAnsi="Times New Roman"/>
          <w:noProof/>
          <w:sz w:val="20"/>
          <w:szCs w:val="20"/>
        </w:rPr>
      </w:pPr>
      <w:r>
        <w:rPr>
          <w:rFonts w:ascii="Times New Roman" w:eastAsiaTheme="minorEastAsia" w:hAnsi="Times New Roman" w:hint="eastAsia"/>
          <w:noProof/>
          <w:sz w:val="20"/>
          <w:szCs w:val="20"/>
        </w:rPr>
        <w:t>F</w:t>
      </w:r>
      <w:r>
        <w:rPr>
          <w:rFonts w:ascii="Times New Roman" w:eastAsiaTheme="minorEastAsia" w:hAnsi="Times New Roman"/>
          <w:noProof/>
          <w:sz w:val="20"/>
          <w:szCs w:val="20"/>
        </w:rPr>
        <w:t xml:space="preserve">or </w:t>
      </w:r>
      <w:r w:rsidR="00507FC8">
        <w:rPr>
          <w:rFonts w:ascii="Times New Roman" w:eastAsiaTheme="minorEastAsia" w:hAnsi="Times New Roman"/>
          <w:noProof/>
          <w:sz w:val="20"/>
          <w:szCs w:val="20"/>
        </w:rPr>
        <w:t xml:space="preserve">CN paging, </w:t>
      </w:r>
      <w:r>
        <w:rPr>
          <w:rFonts w:ascii="Times New Roman" w:eastAsiaTheme="minorEastAsia" w:hAnsi="Times New Roman"/>
          <w:noProof/>
          <w:sz w:val="20"/>
          <w:szCs w:val="20"/>
        </w:rPr>
        <w:t xml:space="preserve">similar to the LTE, </w:t>
      </w:r>
      <w:r w:rsidR="00507FC8">
        <w:rPr>
          <w:rFonts w:ascii="Times New Roman" w:eastAsiaTheme="minorEastAsia" w:hAnsi="Times New Roman"/>
          <w:noProof/>
          <w:sz w:val="20"/>
          <w:szCs w:val="20"/>
        </w:rPr>
        <w:t>t</w:t>
      </w:r>
      <w:r w:rsidR="00507FC8">
        <w:rPr>
          <w:rFonts w:ascii="Times New Roman" w:eastAsiaTheme="minorEastAsia" w:hAnsi="Times New Roman" w:hint="eastAsia"/>
          <w:noProof/>
          <w:sz w:val="20"/>
          <w:szCs w:val="20"/>
        </w:rPr>
        <w:t>he</w:t>
      </w:r>
      <w:r w:rsidR="00507FC8">
        <w:rPr>
          <w:rFonts w:ascii="Times New Roman" w:eastAsiaTheme="minorEastAsia" w:hAnsi="Times New Roman"/>
          <w:noProof/>
          <w:sz w:val="20"/>
          <w:szCs w:val="20"/>
        </w:rPr>
        <w:t xml:space="preserve"> assistant information</w:t>
      </w:r>
      <w:r>
        <w:rPr>
          <w:rFonts w:ascii="Times New Roman" w:eastAsiaTheme="minorEastAsia" w:hAnsi="Times New Roman"/>
          <w:noProof/>
          <w:sz w:val="20"/>
          <w:szCs w:val="20"/>
        </w:rPr>
        <w:t xml:space="preserve"> for UE grouping</w:t>
      </w:r>
      <w:r w:rsidR="00507FC8">
        <w:rPr>
          <w:rFonts w:ascii="Times New Roman" w:eastAsiaTheme="minorEastAsia" w:hAnsi="Times New Roman"/>
          <w:noProof/>
          <w:sz w:val="20"/>
          <w:szCs w:val="20"/>
        </w:rPr>
        <w:t xml:space="preserve"> will be </w:t>
      </w:r>
      <w:r>
        <w:rPr>
          <w:rFonts w:ascii="Times New Roman" w:eastAsiaTheme="minorEastAsia" w:hAnsi="Times New Roman"/>
          <w:noProof/>
          <w:sz w:val="20"/>
          <w:szCs w:val="20"/>
        </w:rPr>
        <w:t xml:space="preserve">transmitted to AMF from UE, </w:t>
      </w:r>
      <w:r w:rsidR="00C87F47">
        <w:rPr>
          <w:rFonts w:ascii="Times New Roman" w:eastAsiaTheme="minorEastAsia" w:hAnsi="Times New Roman"/>
          <w:noProof/>
          <w:sz w:val="20"/>
          <w:szCs w:val="20"/>
        </w:rPr>
        <w:t>AMF will determined the final value of t</w:t>
      </w:r>
      <w:r w:rsidR="00C87F47">
        <w:rPr>
          <w:rFonts w:ascii="Times New Roman" w:eastAsiaTheme="minorEastAsia" w:hAnsi="Times New Roman" w:hint="eastAsia"/>
          <w:noProof/>
          <w:sz w:val="20"/>
          <w:szCs w:val="20"/>
        </w:rPr>
        <w:t>he</w:t>
      </w:r>
      <w:r w:rsidR="00C87F47">
        <w:rPr>
          <w:rFonts w:ascii="Times New Roman" w:eastAsiaTheme="minorEastAsia" w:hAnsi="Times New Roman"/>
          <w:noProof/>
          <w:sz w:val="20"/>
          <w:szCs w:val="20"/>
        </w:rPr>
        <w:t xml:space="preserve"> assistant information. The </w:t>
      </w:r>
      <w:r>
        <w:rPr>
          <w:rFonts w:ascii="Times New Roman" w:eastAsiaTheme="minorEastAsia" w:hAnsi="Times New Roman"/>
          <w:noProof/>
          <w:sz w:val="20"/>
          <w:szCs w:val="20"/>
        </w:rPr>
        <w:t>the assistant information</w:t>
      </w:r>
      <w:r w:rsidR="00097254">
        <w:rPr>
          <w:rFonts w:ascii="Times New Roman" w:eastAsiaTheme="minorEastAsia" w:hAnsi="Times New Roman"/>
          <w:noProof/>
          <w:sz w:val="20"/>
          <w:szCs w:val="20"/>
        </w:rPr>
        <w:t xml:space="preserve"> in AMF</w:t>
      </w:r>
      <w:r>
        <w:rPr>
          <w:rFonts w:ascii="Times New Roman" w:eastAsiaTheme="minorEastAsia" w:hAnsi="Times New Roman"/>
          <w:noProof/>
          <w:sz w:val="20"/>
          <w:szCs w:val="20"/>
        </w:rPr>
        <w:t xml:space="preserve"> will be transmit to gNB to make gNB determine the group ID of the UE</w:t>
      </w:r>
      <w:r w:rsidR="00097254">
        <w:rPr>
          <w:rFonts w:ascii="Times New Roman" w:eastAsiaTheme="minorEastAsia" w:hAnsi="Times New Roman"/>
          <w:noProof/>
          <w:sz w:val="20"/>
          <w:szCs w:val="20"/>
        </w:rPr>
        <w:t>, then gNB will transmit the PEI of the group ID based on the paging message.</w:t>
      </w:r>
    </w:p>
    <w:p w14:paraId="5D9786F0" w14:textId="1DCA2BCB" w:rsidR="00507FC8" w:rsidRDefault="00F773C8" w:rsidP="00D537CB">
      <w:pPr>
        <w:spacing w:beforeLines="50" w:before="156" w:afterLines="50" w:after="156"/>
        <w:rPr>
          <w:rFonts w:ascii="Times New Roman" w:eastAsiaTheme="minorEastAsia" w:hAnsi="Times New Roman"/>
          <w:noProof/>
          <w:sz w:val="20"/>
          <w:szCs w:val="20"/>
        </w:rPr>
      </w:pPr>
      <w:r>
        <w:rPr>
          <w:rFonts w:ascii="Times New Roman" w:eastAsiaTheme="minorEastAsia" w:hAnsi="Times New Roman" w:hint="eastAsia"/>
          <w:noProof/>
          <w:sz w:val="20"/>
          <w:szCs w:val="20"/>
        </w:rPr>
        <w:lastRenderedPageBreak/>
        <w:t>For</w:t>
      </w:r>
      <w:r>
        <w:rPr>
          <w:rFonts w:ascii="Times New Roman" w:eastAsiaTheme="minorEastAsia" w:hAnsi="Times New Roman"/>
          <w:noProof/>
          <w:sz w:val="20"/>
          <w:szCs w:val="20"/>
        </w:rPr>
        <w:t xml:space="preserve"> </w:t>
      </w:r>
      <w:r>
        <w:rPr>
          <w:rFonts w:ascii="Times New Roman" w:eastAsiaTheme="minorEastAsia" w:hAnsi="Times New Roman" w:hint="eastAsia"/>
          <w:noProof/>
          <w:sz w:val="20"/>
          <w:szCs w:val="20"/>
        </w:rPr>
        <w:t>RNA</w:t>
      </w:r>
      <w:r>
        <w:rPr>
          <w:rFonts w:ascii="Times New Roman" w:eastAsiaTheme="minorEastAsia" w:hAnsi="Times New Roman"/>
          <w:noProof/>
          <w:sz w:val="20"/>
          <w:szCs w:val="20"/>
        </w:rPr>
        <w:t xml:space="preserve"> </w:t>
      </w:r>
      <w:r>
        <w:rPr>
          <w:rFonts w:ascii="Times New Roman" w:eastAsiaTheme="minorEastAsia" w:hAnsi="Times New Roman" w:hint="eastAsia"/>
          <w:noProof/>
          <w:sz w:val="20"/>
          <w:szCs w:val="20"/>
        </w:rPr>
        <w:t>paging,</w:t>
      </w:r>
      <w:r>
        <w:rPr>
          <w:rFonts w:ascii="Times New Roman" w:eastAsiaTheme="minorEastAsia" w:hAnsi="Times New Roman"/>
          <w:noProof/>
          <w:sz w:val="20"/>
          <w:szCs w:val="20"/>
        </w:rPr>
        <w:t xml:space="preserve"> </w:t>
      </w:r>
      <w:r>
        <w:rPr>
          <w:rFonts w:ascii="Times New Roman" w:eastAsiaTheme="minorEastAsia" w:hAnsi="Times New Roman" w:hint="eastAsia"/>
          <w:noProof/>
          <w:sz w:val="20"/>
          <w:szCs w:val="20"/>
        </w:rPr>
        <w:t>al</w:t>
      </w:r>
      <w:r>
        <w:rPr>
          <w:rFonts w:ascii="Times New Roman" w:eastAsiaTheme="minorEastAsia" w:hAnsi="Times New Roman"/>
          <w:noProof/>
          <w:sz w:val="20"/>
          <w:szCs w:val="20"/>
        </w:rPr>
        <w:t xml:space="preserve">though it is triggered by the </w:t>
      </w:r>
      <w:r w:rsidR="00097254">
        <w:rPr>
          <w:rFonts w:ascii="Times New Roman" w:eastAsiaTheme="minorEastAsia" w:hAnsi="Times New Roman"/>
          <w:noProof/>
          <w:sz w:val="20"/>
          <w:szCs w:val="20"/>
        </w:rPr>
        <w:t xml:space="preserve">anchor </w:t>
      </w:r>
      <w:r>
        <w:rPr>
          <w:rFonts w:ascii="Times New Roman" w:eastAsiaTheme="minorEastAsia" w:hAnsi="Times New Roman"/>
          <w:noProof/>
          <w:sz w:val="20"/>
          <w:szCs w:val="20"/>
        </w:rPr>
        <w:t>gNB</w:t>
      </w:r>
      <w:r w:rsidR="00097254">
        <w:rPr>
          <w:rFonts w:ascii="Times New Roman" w:eastAsiaTheme="minorEastAsia" w:hAnsi="Times New Roman"/>
          <w:noProof/>
          <w:sz w:val="20"/>
          <w:szCs w:val="20"/>
        </w:rPr>
        <w:t xml:space="preserve"> with CN connection</w:t>
      </w:r>
      <w:r>
        <w:rPr>
          <w:rFonts w:ascii="Times New Roman" w:eastAsiaTheme="minorEastAsia" w:hAnsi="Times New Roman"/>
          <w:noProof/>
          <w:sz w:val="20"/>
          <w:szCs w:val="20"/>
        </w:rPr>
        <w:t xml:space="preserve">, </w:t>
      </w:r>
      <w:r w:rsidR="00097254">
        <w:rPr>
          <w:rFonts w:ascii="Times New Roman" w:eastAsiaTheme="minorEastAsia" w:hAnsi="Times New Roman"/>
          <w:noProof/>
          <w:sz w:val="20"/>
          <w:szCs w:val="20"/>
        </w:rPr>
        <w:t xml:space="preserve">to avoid the different </w:t>
      </w:r>
      <w:r w:rsidR="00DE3775">
        <w:rPr>
          <w:rFonts w:ascii="Times New Roman" w:eastAsiaTheme="minorEastAsia" w:hAnsi="Times New Roman"/>
          <w:noProof/>
          <w:sz w:val="20"/>
          <w:szCs w:val="20"/>
        </w:rPr>
        <w:t>parameter</w:t>
      </w:r>
      <w:r w:rsidR="00097254">
        <w:rPr>
          <w:rFonts w:ascii="Times New Roman" w:eastAsiaTheme="minorEastAsia" w:hAnsi="Times New Roman"/>
          <w:noProof/>
          <w:sz w:val="20"/>
          <w:szCs w:val="20"/>
        </w:rPr>
        <w:t xml:space="preserve"> between gNB and AMF</w:t>
      </w:r>
      <w:r w:rsidR="004F5BA9">
        <w:rPr>
          <w:rFonts w:ascii="Times New Roman" w:eastAsiaTheme="minorEastAsia" w:hAnsi="Times New Roman"/>
          <w:noProof/>
          <w:sz w:val="20"/>
          <w:szCs w:val="20"/>
        </w:rPr>
        <w:t xml:space="preserve"> and align</w:t>
      </w:r>
      <w:r w:rsidR="00DE3775">
        <w:rPr>
          <w:rFonts w:ascii="Times New Roman" w:eastAsiaTheme="minorEastAsia" w:hAnsi="Times New Roman"/>
          <w:noProof/>
          <w:sz w:val="20"/>
          <w:szCs w:val="20"/>
        </w:rPr>
        <w:t xml:space="preserve"> to</w:t>
      </w:r>
      <w:r w:rsidR="004F5BA9">
        <w:rPr>
          <w:rFonts w:ascii="Times New Roman" w:eastAsiaTheme="minorEastAsia" w:hAnsi="Times New Roman"/>
          <w:noProof/>
          <w:sz w:val="20"/>
          <w:szCs w:val="20"/>
        </w:rPr>
        <w:t xml:space="preserve"> the procedure for CN paing,</w:t>
      </w:r>
      <w:r w:rsidR="00B06B75">
        <w:rPr>
          <w:rFonts w:ascii="Times New Roman" w:eastAsiaTheme="minorEastAsia" w:hAnsi="Times New Roman"/>
          <w:noProof/>
          <w:sz w:val="20"/>
          <w:szCs w:val="20"/>
        </w:rPr>
        <w:t xml:space="preserve"> </w:t>
      </w:r>
      <w:r w:rsidR="004F5BA9">
        <w:rPr>
          <w:rFonts w:ascii="Times New Roman" w:eastAsiaTheme="minorEastAsia" w:hAnsi="Times New Roman"/>
          <w:noProof/>
          <w:sz w:val="20"/>
          <w:szCs w:val="20"/>
        </w:rPr>
        <w:t>the gNB will store the UE assitant information from the AMF</w:t>
      </w:r>
      <w:r w:rsidR="002A67F7">
        <w:rPr>
          <w:rFonts w:ascii="Times New Roman" w:eastAsiaTheme="minorEastAsia" w:hAnsi="Times New Roman"/>
          <w:noProof/>
          <w:sz w:val="20"/>
          <w:szCs w:val="20"/>
        </w:rPr>
        <w:t xml:space="preserve">, and apply this </w:t>
      </w:r>
      <w:r w:rsidR="00DE3775">
        <w:rPr>
          <w:rFonts w:ascii="Times New Roman" w:eastAsiaTheme="minorEastAsia" w:hAnsi="Times New Roman"/>
          <w:noProof/>
          <w:sz w:val="20"/>
          <w:szCs w:val="20"/>
        </w:rPr>
        <w:t>parameter</w:t>
      </w:r>
      <w:r w:rsidR="002A67F7">
        <w:rPr>
          <w:rFonts w:ascii="Times New Roman" w:eastAsiaTheme="minorEastAsia" w:hAnsi="Times New Roman"/>
          <w:noProof/>
          <w:sz w:val="20"/>
          <w:szCs w:val="20"/>
        </w:rPr>
        <w:t xml:space="preserve"> during the RNA paging procedure.</w:t>
      </w:r>
      <w:r w:rsidR="001C362D">
        <w:rPr>
          <w:rFonts w:ascii="Times New Roman" w:eastAsiaTheme="minorEastAsia" w:hAnsi="Times New Roman"/>
          <w:noProof/>
          <w:sz w:val="20"/>
          <w:szCs w:val="20"/>
        </w:rPr>
        <w:t xml:space="preserve"> This means that gNB </w:t>
      </w:r>
      <w:r w:rsidR="00C87F47">
        <w:rPr>
          <w:rFonts w:ascii="Times New Roman" w:eastAsiaTheme="minorEastAsia" w:hAnsi="Times New Roman"/>
          <w:noProof/>
          <w:sz w:val="20"/>
          <w:szCs w:val="20"/>
        </w:rPr>
        <w:t>is unable to</w:t>
      </w:r>
      <w:r w:rsidR="001C362D">
        <w:rPr>
          <w:rFonts w:ascii="Times New Roman" w:eastAsiaTheme="minorEastAsia" w:hAnsi="Times New Roman"/>
          <w:noProof/>
          <w:sz w:val="20"/>
          <w:szCs w:val="20"/>
        </w:rPr>
        <w:t xml:space="preserve"> determine the unified parameter </w:t>
      </w:r>
      <w:r w:rsidR="00CD55D6">
        <w:rPr>
          <w:rFonts w:ascii="Times New Roman" w:eastAsiaTheme="minorEastAsia" w:hAnsi="Times New Roman"/>
          <w:noProof/>
          <w:sz w:val="20"/>
          <w:szCs w:val="20"/>
        </w:rPr>
        <w:t>between UE and network.</w:t>
      </w:r>
      <w:r w:rsidR="00B06B75">
        <w:rPr>
          <w:rFonts w:ascii="Times New Roman" w:eastAsiaTheme="minorEastAsia" w:hAnsi="Times New Roman"/>
          <w:noProof/>
          <w:sz w:val="20"/>
          <w:szCs w:val="20"/>
        </w:rPr>
        <w:t xml:space="preserve"> Another candidate is, anchor gNB could apply the </w:t>
      </w:r>
      <w:r w:rsidR="00B06B75" w:rsidRPr="00B06B75">
        <w:rPr>
          <w:rFonts w:ascii="Times New Roman" w:eastAsiaTheme="minorEastAsia" w:hAnsi="Times New Roman"/>
          <w:noProof/>
          <w:sz w:val="20"/>
          <w:szCs w:val="20"/>
        </w:rPr>
        <w:t xml:space="preserve">UE specific parameter information from UE, </w:t>
      </w:r>
      <w:r w:rsidR="00B06B75">
        <w:rPr>
          <w:rFonts w:ascii="Times New Roman" w:eastAsiaTheme="minorEastAsia" w:hAnsi="Times New Roman"/>
          <w:noProof/>
          <w:sz w:val="20"/>
          <w:szCs w:val="20"/>
        </w:rPr>
        <w:t xml:space="preserve">anchor </w:t>
      </w:r>
      <w:r w:rsidR="00B06B75" w:rsidRPr="00B06B75">
        <w:rPr>
          <w:rFonts w:ascii="Times New Roman" w:eastAsiaTheme="minorEastAsia" w:hAnsi="Times New Roman"/>
          <w:noProof/>
          <w:sz w:val="20"/>
          <w:szCs w:val="20"/>
        </w:rPr>
        <w:t>gNB is not necessary to get the UE specific parameter information from AMF</w:t>
      </w:r>
      <w:r w:rsidR="00B06B75">
        <w:rPr>
          <w:rFonts w:ascii="Times New Roman" w:eastAsiaTheme="minorEastAsia" w:hAnsi="Times New Roman"/>
          <w:noProof/>
          <w:sz w:val="20"/>
          <w:szCs w:val="20"/>
        </w:rPr>
        <w:t>, the anchor gNB is able to determine the unified parameter between UE and network for RNA paging.</w:t>
      </w:r>
      <w:r w:rsidR="00E95729">
        <w:rPr>
          <w:rFonts w:ascii="Times New Roman" w:eastAsiaTheme="minorEastAsia" w:hAnsi="Times New Roman"/>
          <w:noProof/>
          <w:sz w:val="20"/>
          <w:szCs w:val="20"/>
        </w:rPr>
        <w:t xml:space="preserve"> Generally, the first one is better sinc it </w:t>
      </w:r>
      <w:r w:rsidR="00481B3D">
        <w:rPr>
          <w:rFonts w:ascii="Times New Roman" w:eastAsiaTheme="minorEastAsia" w:hAnsi="Times New Roman"/>
          <w:noProof/>
          <w:sz w:val="20"/>
          <w:szCs w:val="20"/>
        </w:rPr>
        <w:t>is feasible and</w:t>
      </w:r>
      <w:r w:rsidR="00E95729">
        <w:rPr>
          <w:rFonts w:ascii="Times New Roman" w:eastAsiaTheme="minorEastAsia" w:hAnsi="Times New Roman"/>
          <w:noProof/>
          <w:sz w:val="20"/>
          <w:szCs w:val="20"/>
        </w:rPr>
        <w:t xml:space="preserve"> align</w:t>
      </w:r>
      <w:r w:rsidR="00481B3D">
        <w:rPr>
          <w:rFonts w:ascii="Times New Roman" w:eastAsiaTheme="minorEastAsia" w:hAnsi="Times New Roman"/>
          <w:noProof/>
          <w:sz w:val="20"/>
          <w:szCs w:val="20"/>
        </w:rPr>
        <w:t>ed</w:t>
      </w:r>
      <w:r w:rsidR="00E95729">
        <w:rPr>
          <w:rFonts w:ascii="Times New Roman" w:eastAsiaTheme="minorEastAsia" w:hAnsi="Times New Roman"/>
          <w:noProof/>
          <w:sz w:val="20"/>
          <w:szCs w:val="20"/>
        </w:rPr>
        <w:t xml:space="preserve"> to the procedure in CN paging, no more signalling or standard work will be introduced.</w:t>
      </w:r>
    </w:p>
    <w:p w14:paraId="68E1C953" w14:textId="4A977F71" w:rsidR="00C87F47" w:rsidRDefault="002A67F7" w:rsidP="00D537CB">
      <w:pPr>
        <w:spacing w:beforeLines="50" w:before="156" w:afterLines="50" w:after="156"/>
        <w:rPr>
          <w:rFonts w:ascii="Times New Roman" w:hAnsi="Times New Roman"/>
          <w:b/>
          <w:bCs/>
          <w:sz w:val="20"/>
          <w:szCs w:val="20"/>
        </w:rPr>
      </w:pPr>
      <w:r w:rsidRPr="002A67F7">
        <w:rPr>
          <w:rFonts w:ascii="Times New Roman" w:hAnsi="Times New Roman"/>
          <w:b/>
          <w:bCs/>
          <w:sz w:val="20"/>
          <w:szCs w:val="20"/>
        </w:rPr>
        <w:t>Proposal</w:t>
      </w:r>
      <w:r w:rsidR="00BD19E5">
        <w:rPr>
          <w:rFonts w:ascii="Times New Roman" w:hAnsi="Times New Roman"/>
          <w:b/>
          <w:bCs/>
          <w:sz w:val="20"/>
          <w:szCs w:val="20"/>
        </w:rPr>
        <w:t xml:space="preserve"> 4</w:t>
      </w:r>
      <w:r w:rsidRPr="004D58C1">
        <w:rPr>
          <w:rFonts w:ascii="Times New Roman" w:hAnsi="Times New Roman"/>
          <w:b/>
          <w:bCs/>
          <w:sz w:val="20"/>
          <w:szCs w:val="20"/>
        </w:rPr>
        <w:t xml:space="preserve">: </w:t>
      </w:r>
      <w:r w:rsidR="00DE3775" w:rsidRPr="004D58C1">
        <w:rPr>
          <w:rFonts w:ascii="Times New Roman" w:hAnsi="Times New Roman"/>
          <w:b/>
          <w:bCs/>
          <w:sz w:val="20"/>
          <w:szCs w:val="20"/>
        </w:rPr>
        <w:t xml:space="preserve">For the procedure of paging grouping, </w:t>
      </w:r>
      <w:r w:rsidR="00B06B75">
        <w:rPr>
          <w:rFonts w:ascii="Times New Roman" w:hAnsi="Times New Roman"/>
          <w:b/>
          <w:bCs/>
          <w:sz w:val="20"/>
          <w:szCs w:val="20"/>
        </w:rPr>
        <w:t xml:space="preserve">considering the CN paging, </w:t>
      </w:r>
      <w:r w:rsidRPr="004D58C1">
        <w:rPr>
          <w:rFonts w:ascii="Times New Roman" w:hAnsi="Times New Roman"/>
          <w:b/>
          <w:bCs/>
          <w:sz w:val="20"/>
          <w:szCs w:val="20"/>
        </w:rPr>
        <w:t>the</w:t>
      </w:r>
      <w:r w:rsidR="00C87F47">
        <w:rPr>
          <w:rFonts w:ascii="Times New Roman" w:hAnsi="Times New Roman"/>
          <w:b/>
          <w:bCs/>
          <w:sz w:val="20"/>
          <w:szCs w:val="20"/>
        </w:rPr>
        <w:t xml:space="preserve"> UE specific </w:t>
      </w:r>
      <w:r w:rsidR="00DE3775" w:rsidRPr="004D58C1">
        <w:rPr>
          <w:rFonts w:ascii="Times New Roman" w:hAnsi="Times New Roman"/>
          <w:b/>
          <w:bCs/>
          <w:sz w:val="20"/>
          <w:szCs w:val="20"/>
        </w:rPr>
        <w:t>parameter information</w:t>
      </w:r>
      <w:r w:rsidRPr="004D58C1">
        <w:rPr>
          <w:rFonts w:ascii="Times New Roman" w:hAnsi="Times New Roman"/>
          <w:b/>
          <w:bCs/>
          <w:sz w:val="20"/>
          <w:szCs w:val="20"/>
        </w:rPr>
        <w:t xml:space="preserve"> to determine group-ID</w:t>
      </w:r>
      <w:r w:rsidR="00DE3775" w:rsidRPr="004D58C1">
        <w:rPr>
          <w:rFonts w:ascii="Times New Roman" w:hAnsi="Times New Roman"/>
          <w:b/>
          <w:bCs/>
          <w:sz w:val="20"/>
          <w:szCs w:val="20"/>
        </w:rPr>
        <w:t xml:space="preserve"> </w:t>
      </w:r>
      <w:r w:rsidRPr="004D58C1">
        <w:rPr>
          <w:rFonts w:ascii="Times New Roman" w:hAnsi="Times New Roman"/>
          <w:b/>
          <w:bCs/>
          <w:sz w:val="20"/>
          <w:szCs w:val="20"/>
        </w:rPr>
        <w:t xml:space="preserve">needs to be transmitted to AMF </w:t>
      </w:r>
      <w:r w:rsidR="00DE3775" w:rsidRPr="004D58C1">
        <w:rPr>
          <w:rFonts w:ascii="Times New Roman" w:hAnsi="Times New Roman"/>
          <w:b/>
          <w:bCs/>
          <w:sz w:val="20"/>
          <w:szCs w:val="20"/>
        </w:rPr>
        <w:t>from</w:t>
      </w:r>
      <w:r w:rsidRPr="004D58C1">
        <w:rPr>
          <w:rFonts w:ascii="Times New Roman" w:hAnsi="Times New Roman"/>
          <w:b/>
          <w:bCs/>
          <w:sz w:val="20"/>
          <w:szCs w:val="20"/>
        </w:rPr>
        <w:t xml:space="preserve"> UE, </w:t>
      </w:r>
      <w:r w:rsidR="00C87F47">
        <w:rPr>
          <w:rFonts w:ascii="Times New Roman" w:hAnsi="Times New Roman"/>
          <w:b/>
          <w:bCs/>
          <w:sz w:val="20"/>
          <w:szCs w:val="20"/>
        </w:rPr>
        <w:t xml:space="preserve">AMF </w:t>
      </w:r>
      <w:r w:rsidR="00B06B75">
        <w:rPr>
          <w:rFonts w:ascii="Times New Roman" w:hAnsi="Times New Roman"/>
          <w:b/>
          <w:bCs/>
          <w:sz w:val="20"/>
          <w:szCs w:val="20"/>
        </w:rPr>
        <w:t>could</w:t>
      </w:r>
      <w:r w:rsidR="00C87F47">
        <w:rPr>
          <w:rFonts w:ascii="Times New Roman" w:hAnsi="Times New Roman"/>
          <w:b/>
          <w:bCs/>
          <w:sz w:val="20"/>
          <w:szCs w:val="20"/>
        </w:rPr>
        <w:t xml:space="preserve"> determine the </w:t>
      </w:r>
      <w:r w:rsidR="00B06B75" w:rsidRPr="00B06B75">
        <w:rPr>
          <w:rFonts w:ascii="Times New Roman" w:hAnsi="Times New Roman"/>
          <w:b/>
          <w:bCs/>
          <w:sz w:val="20"/>
          <w:szCs w:val="20"/>
        </w:rPr>
        <w:t>final value of t</w:t>
      </w:r>
      <w:r w:rsidR="00B06B75" w:rsidRPr="00B06B75">
        <w:rPr>
          <w:rFonts w:ascii="Times New Roman" w:hAnsi="Times New Roman" w:hint="eastAsia"/>
          <w:b/>
          <w:bCs/>
          <w:sz w:val="20"/>
          <w:szCs w:val="20"/>
        </w:rPr>
        <w:t>he</w:t>
      </w:r>
      <w:r w:rsidR="00B06B75" w:rsidRPr="00B06B75">
        <w:rPr>
          <w:rFonts w:ascii="Times New Roman" w:hAnsi="Times New Roman"/>
          <w:b/>
          <w:bCs/>
          <w:sz w:val="20"/>
          <w:szCs w:val="20"/>
        </w:rPr>
        <w:t xml:space="preserve"> </w:t>
      </w:r>
      <w:r w:rsidR="00E95729">
        <w:rPr>
          <w:rFonts w:ascii="Times New Roman" w:hAnsi="Times New Roman"/>
          <w:b/>
          <w:bCs/>
          <w:sz w:val="20"/>
          <w:szCs w:val="20"/>
        </w:rPr>
        <w:t xml:space="preserve">UE specific </w:t>
      </w:r>
      <w:r w:rsidR="00E95729" w:rsidRPr="004D58C1">
        <w:rPr>
          <w:rFonts w:ascii="Times New Roman" w:hAnsi="Times New Roman"/>
          <w:b/>
          <w:bCs/>
          <w:sz w:val="20"/>
          <w:szCs w:val="20"/>
        </w:rPr>
        <w:t>parameter information</w:t>
      </w:r>
      <w:r w:rsidR="00B06B75" w:rsidRPr="00B06B75">
        <w:rPr>
          <w:rFonts w:ascii="Times New Roman" w:hAnsi="Times New Roman"/>
          <w:b/>
          <w:bCs/>
          <w:sz w:val="20"/>
          <w:szCs w:val="20"/>
        </w:rPr>
        <w:t>.</w:t>
      </w:r>
    </w:p>
    <w:p w14:paraId="48E4BF79" w14:textId="169DAE81" w:rsidR="00E95729" w:rsidRDefault="00B06B75" w:rsidP="00D537CB">
      <w:pPr>
        <w:spacing w:beforeLines="50" w:before="156" w:afterLines="50" w:after="156"/>
        <w:rPr>
          <w:rFonts w:ascii="Times New Roman" w:hAnsi="Times New Roman"/>
          <w:b/>
          <w:bCs/>
          <w:sz w:val="20"/>
          <w:szCs w:val="20"/>
        </w:rPr>
      </w:pPr>
      <w:r>
        <w:rPr>
          <w:rFonts w:ascii="Times New Roman" w:hAnsi="Times New Roman"/>
          <w:b/>
          <w:bCs/>
          <w:sz w:val="20"/>
          <w:szCs w:val="20"/>
        </w:rPr>
        <w:t>Proposal</w:t>
      </w:r>
      <w:r w:rsidR="00736C88">
        <w:rPr>
          <w:rFonts w:ascii="Times New Roman" w:hAnsi="Times New Roman"/>
          <w:b/>
          <w:bCs/>
          <w:sz w:val="20"/>
          <w:szCs w:val="20"/>
        </w:rPr>
        <w:t xml:space="preserve"> </w:t>
      </w:r>
      <w:r>
        <w:rPr>
          <w:rFonts w:ascii="Times New Roman" w:hAnsi="Times New Roman"/>
          <w:b/>
          <w:bCs/>
          <w:sz w:val="20"/>
          <w:szCs w:val="20"/>
        </w:rPr>
        <w:t xml:space="preserve">5: </w:t>
      </w:r>
      <w:r w:rsidRPr="004D58C1">
        <w:rPr>
          <w:rFonts w:ascii="Times New Roman" w:hAnsi="Times New Roman"/>
          <w:b/>
          <w:bCs/>
          <w:sz w:val="20"/>
          <w:szCs w:val="20"/>
        </w:rPr>
        <w:t xml:space="preserve">For the procedure of paging grouping, </w:t>
      </w:r>
      <w:r>
        <w:rPr>
          <w:rFonts w:ascii="Times New Roman" w:hAnsi="Times New Roman"/>
          <w:b/>
          <w:bCs/>
          <w:sz w:val="20"/>
          <w:szCs w:val="20"/>
        </w:rPr>
        <w:t xml:space="preserve">considering the RNA paging, </w:t>
      </w:r>
      <w:r w:rsidR="00E95729">
        <w:rPr>
          <w:rFonts w:ascii="Times New Roman" w:hAnsi="Times New Roman"/>
          <w:b/>
          <w:bCs/>
          <w:sz w:val="20"/>
          <w:szCs w:val="20"/>
        </w:rPr>
        <w:t>two below options need to be further discussed:</w:t>
      </w:r>
    </w:p>
    <w:p w14:paraId="08BB1B21" w14:textId="6081E4F6" w:rsidR="00E95729" w:rsidRDefault="00E95729" w:rsidP="007C5C88">
      <w:pPr>
        <w:pStyle w:val="ListParagraph"/>
        <w:numPr>
          <w:ilvl w:val="0"/>
          <w:numId w:val="27"/>
        </w:numPr>
        <w:spacing w:beforeLines="50" w:before="156" w:afterLines="50" w:after="156"/>
        <w:ind w:firstLineChars="0"/>
        <w:rPr>
          <w:rFonts w:ascii="Times New Roman" w:hAnsi="Times New Roman"/>
          <w:b/>
          <w:bCs/>
          <w:sz w:val="20"/>
          <w:szCs w:val="20"/>
        </w:rPr>
      </w:pPr>
      <w:r>
        <w:rPr>
          <w:rFonts w:ascii="Times New Roman" w:hAnsi="Times New Roman"/>
          <w:b/>
          <w:bCs/>
          <w:sz w:val="20"/>
          <w:szCs w:val="20"/>
        </w:rPr>
        <w:t xml:space="preserve">Anchor </w:t>
      </w:r>
      <w:proofErr w:type="spellStart"/>
      <w:r>
        <w:rPr>
          <w:rFonts w:ascii="Times New Roman" w:hAnsi="Times New Roman"/>
          <w:b/>
          <w:bCs/>
          <w:sz w:val="20"/>
          <w:szCs w:val="20"/>
        </w:rPr>
        <w:t>gNB</w:t>
      </w:r>
      <w:proofErr w:type="spellEnd"/>
      <w:r>
        <w:rPr>
          <w:rFonts w:ascii="Times New Roman" w:hAnsi="Times New Roman"/>
          <w:b/>
          <w:bCs/>
          <w:sz w:val="20"/>
          <w:szCs w:val="20"/>
        </w:rPr>
        <w:t xml:space="preserve"> will only apply the </w:t>
      </w:r>
      <w:r w:rsidRPr="00E95729">
        <w:rPr>
          <w:rFonts w:ascii="Times New Roman" w:hAnsi="Times New Roman"/>
          <w:b/>
          <w:bCs/>
          <w:sz w:val="20"/>
          <w:szCs w:val="20"/>
        </w:rPr>
        <w:t>UE specific parameter information</w:t>
      </w:r>
      <w:r>
        <w:rPr>
          <w:rFonts w:ascii="Times New Roman" w:hAnsi="Times New Roman"/>
          <w:b/>
          <w:bCs/>
          <w:sz w:val="20"/>
          <w:szCs w:val="20"/>
        </w:rPr>
        <w:t xml:space="preserve"> determined by AMF.</w:t>
      </w:r>
    </w:p>
    <w:p w14:paraId="277A8406" w14:textId="00059E3A" w:rsidR="00E95729" w:rsidRDefault="00E95729" w:rsidP="007C5C88">
      <w:pPr>
        <w:pStyle w:val="ListParagraph"/>
        <w:numPr>
          <w:ilvl w:val="0"/>
          <w:numId w:val="27"/>
        </w:numPr>
        <w:spacing w:beforeLines="50" w:before="156" w:afterLines="50" w:after="156"/>
        <w:ind w:firstLineChars="0"/>
        <w:rPr>
          <w:rFonts w:ascii="Times New Roman" w:hAnsi="Times New Roman"/>
          <w:b/>
          <w:bCs/>
          <w:sz w:val="20"/>
          <w:szCs w:val="20"/>
        </w:rPr>
      </w:pPr>
      <w:r>
        <w:rPr>
          <w:rFonts w:ascii="Times New Roman" w:hAnsi="Times New Roman"/>
          <w:b/>
          <w:bCs/>
          <w:sz w:val="20"/>
          <w:szCs w:val="20"/>
        </w:rPr>
        <w:t xml:space="preserve">Anchor </w:t>
      </w:r>
      <w:proofErr w:type="spellStart"/>
      <w:r>
        <w:rPr>
          <w:rFonts w:ascii="Times New Roman" w:hAnsi="Times New Roman"/>
          <w:b/>
          <w:bCs/>
          <w:sz w:val="20"/>
          <w:szCs w:val="20"/>
        </w:rPr>
        <w:t>gNB</w:t>
      </w:r>
      <w:proofErr w:type="spellEnd"/>
      <w:r>
        <w:rPr>
          <w:rFonts w:ascii="Times New Roman" w:hAnsi="Times New Roman"/>
          <w:b/>
          <w:bCs/>
          <w:sz w:val="20"/>
          <w:szCs w:val="20"/>
        </w:rPr>
        <w:t xml:space="preserve"> could apply the </w:t>
      </w:r>
      <w:r w:rsidRPr="00E95729">
        <w:rPr>
          <w:rFonts w:ascii="Times New Roman" w:hAnsi="Times New Roman"/>
          <w:b/>
          <w:bCs/>
          <w:sz w:val="20"/>
          <w:szCs w:val="20"/>
        </w:rPr>
        <w:t>UE specific parameter information</w:t>
      </w:r>
      <w:r>
        <w:rPr>
          <w:rFonts w:ascii="Times New Roman" w:hAnsi="Times New Roman"/>
          <w:b/>
          <w:bCs/>
          <w:sz w:val="20"/>
          <w:szCs w:val="20"/>
        </w:rPr>
        <w:t xml:space="preserve"> from UE to determine the UE group ID.</w:t>
      </w:r>
    </w:p>
    <w:p w14:paraId="687387D9" w14:textId="77777777" w:rsidR="00E95729" w:rsidRDefault="00E95729" w:rsidP="00805E76">
      <w:pPr>
        <w:spacing w:beforeLines="50" w:before="156" w:afterLines="50" w:after="156"/>
        <w:rPr>
          <w:rFonts w:ascii="Arial" w:hAnsi="Arial"/>
          <w:b/>
          <w:bCs/>
          <w:sz w:val="24"/>
          <w:szCs w:val="24"/>
          <w:u w:val="single"/>
        </w:rPr>
      </w:pPr>
    </w:p>
    <w:p w14:paraId="6F7B8C24" w14:textId="4FC58B08" w:rsidR="00E74CC4" w:rsidRDefault="00805E76" w:rsidP="00805E76">
      <w:pPr>
        <w:spacing w:beforeLines="50" w:before="156" w:afterLines="50" w:after="156"/>
        <w:rPr>
          <w:rFonts w:ascii="Times New Roman" w:hAnsi="Times New Roman"/>
          <w:b/>
          <w:bCs/>
          <w:sz w:val="20"/>
          <w:szCs w:val="20"/>
        </w:rPr>
      </w:pPr>
      <w:r w:rsidRPr="00084985">
        <w:rPr>
          <w:rFonts w:ascii="Arial" w:hAnsi="Arial"/>
          <w:b/>
          <w:bCs/>
          <w:sz w:val="24"/>
          <w:szCs w:val="24"/>
          <w:u w:val="single"/>
        </w:rPr>
        <w:t>Consideration on the false paging alarm</w:t>
      </w:r>
    </w:p>
    <w:p w14:paraId="741A4AA9" w14:textId="0FBC2A22" w:rsidR="00805E76" w:rsidRPr="00A957DE" w:rsidRDefault="00E74CC4" w:rsidP="00805E76">
      <w:pPr>
        <w:spacing w:beforeLines="50" w:before="156" w:afterLines="50" w:after="156"/>
        <w:rPr>
          <w:rFonts w:ascii="Times New Roman" w:hAnsi="Times New Roman"/>
          <w:b/>
          <w:bCs/>
          <w:sz w:val="20"/>
          <w:szCs w:val="20"/>
        </w:rPr>
      </w:pPr>
      <w:r>
        <w:rPr>
          <w:rFonts w:ascii="Times New Roman" w:eastAsiaTheme="minorEastAsia" w:hAnsi="Times New Roman"/>
          <w:noProof/>
          <w:sz w:val="20"/>
          <w:szCs w:val="20"/>
        </w:rPr>
        <w:t>Althouth there are several candidates on the PEI design and UE behavior in RAN1, but the common rule is that the UE in the same group set needs to decode the paging message if any UE in the group set is paged</w:t>
      </w:r>
      <w:r w:rsidR="00084985">
        <w:rPr>
          <w:rFonts w:ascii="Times New Roman" w:eastAsiaTheme="minorEastAsia" w:hAnsi="Times New Roman"/>
          <w:noProof/>
          <w:sz w:val="20"/>
          <w:szCs w:val="20"/>
        </w:rPr>
        <w:t>.</w:t>
      </w:r>
    </w:p>
    <w:p w14:paraId="722C6F09" w14:textId="03DE7BD6" w:rsidR="009B6D76" w:rsidRDefault="00E44792" w:rsidP="00445C9F">
      <w:pPr>
        <w:spacing w:beforeLines="50" w:before="156" w:afterLines="50" w:after="156"/>
        <w:rPr>
          <w:rFonts w:ascii="Times New Roman" w:hAnsi="Times New Roman"/>
          <w:sz w:val="20"/>
          <w:szCs w:val="20"/>
        </w:rPr>
      </w:pPr>
      <w:r>
        <w:rPr>
          <w:rFonts w:ascii="Times New Roman" w:eastAsiaTheme="minorEastAsia" w:hAnsi="Times New Roman"/>
          <w:noProof/>
          <w:sz w:val="20"/>
          <w:szCs w:val="20"/>
        </w:rPr>
        <w:t>For pa</w:t>
      </w:r>
      <w:r w:rsidR="00DA7106">
        <w:rPr>
          <w:rFonts w:ascii="Times New Roman" w:eastAsiaTheme="minorEastAsia" w:hAnsi="Times New Roman"/>
          <w:noProof/>
          <w:sz w:val="20"/>
          <w:szCs w:val="20"/>
        </w:rPr>
        <w:t>g</w:t>
      </w:r>
      <w:r>
        <w:rPr>
          <w:rFonts w:ascii="Times New Roman" w:eastAsiaTheme="minorEastAsia" w:hAnsi="Times New Roman"/>
          <w:noProof/>
          <w:sz w:val="20"/>
          <w:szCs w:val="20"/>
        </w:rPr>
        <w:t xml:space="preserve">ing, the network usually transmits UE paging message in the cell where UE has the last RRC connection or </w:t>
      </w:r>
      <w:r w:rsidR="009C67E0">
        <w:rPr>
          <w:rFonts w:ascii="Times New Roman" w:eastAsiaTheme="minorEastAsia" w:hAnsi="Times New Roman"/>
          <w:noProof/>
          <w:sz w:val="20"/>
          <w:szCs w:val="20"/>
        </w:rPr>
        <w:t xml:space="preserve">in the </w:t>
      </w:r>
      <w:r>
        <w:rPr>
          <w:rFonts w:ascii="Times New Roman" w:eastAsiaTheme="minorEastAsia" w:hAnsi="Times New Roman"/>
          <w:noProof/>
          <w:sz w:val="20"/>
          <w:szCs w:val="20"/>
        </w:rPr>
        <w:t xml:space="preserve">the </w:t>
      </w:r>
      <w:r w:rsidR="00146CAC" w:rsidRPr="00146CAC">
        <w:rPr>
          <w:rFonts w:ascii="Times New Roman" w:eastAsiaTheme="minorEastAsia" w:hAnsi="Times New Roman"/>
          <w:noProof/>
          <w:sz w:val="20"/>
          <w:szCs w:val="20"/>
        </w:rPr>
        <w:t xml:space="preserve">recommended cells </w:t>
      </w:r>
      <w:r w:rsidR="009C67E0">
        <w:rPr>
          <w:rFonts w:ascii="Times New Roman" w:eastAsiaTheme="minorEastAsia" w:hAnsi="Times New Roman"/>
          <w:noProof/>
          <w:sz w:val="20"/>
          <w:szCs w:val="20"/>
        </w:rPr>
        <w:t xml:space="preserve">as described in the IE </w:t>
      </w:r>
      <w:r w:rsidR="009C67E0" w:rsidRPr="009C67E0">
        <w:rPr>
          <w:rFonts w:ascii="Times New Roman" w:eastAsiaTheme="minorEastAsia" w:hAnsi="Times New Roman"/>
          <w:noProof/>
          <w:sz w:val="20"/>
          <w:szCs w:val="20"/>
        </w:rPr>
        <w:t xml:space="preserve">recommended cells for paging </w:t>
      </w:r>
      <w:r w:rsidR="00146CAC" w:rsidRPr="009C67E0">
        <w:rPr>
          <w:rFonts w:ascii="Times New Roman" w:eastAsiaTheme="minorEastAsia" w:hAnsi="Times New Roman"/>
          <w:noProof/>
          <w:sz w:val="20"/>
          <w:szCs w:val="20"/>
        </w:rPr>
        <w:t>in [3]</w:t>
      </w:r>
      <w:r w:rsidR="009C67E0">
        <w:rPr>
          <w:rFonts w:ascii="Times New Roman" w:eastAsiaTheme="minorEastAsia" w:hAnsi="Times New Roman"/>
          <w:noProof/>
          <w:sz w:val="20"/>
          <w:szCs w:val="20"/>
        </w:rPr>
        <w:t xml:space="preserve">. If the paging attempt is failed because of UE </w:t>
      </w:r>
      <w:r w:rsidR="00CD7509">
        <w:rPr>
          <w:rFonts w:ascii="Times New Roman" w:eastAsiaTheme="minorEastAsia" w:hAnsi="Times New Roman"/>
          <w:noProof/>
          <w:sz w:val="20"/>
          <w:szCs w:val="20"/>
        </w:rPr>
        <w:t xml:space="preserve">mobility </w:t>
      </w:r>
      <w:r w:rsidR="009C67E0">
        <w:rPr>
          <w:rFonts w:ascii="Times New Roman" w:eastAsiaTheme="minorEastAsia" w:hAnsi="Times New Roman"/>
          <w:noProof/>
          <w:sz w:val="20"/>
          <w:szCs w:val="20"/>
        </w:rPr>
        <w:t xml:space="preserve">or low channel quality, </w:t>
      </w:r>
      <w:r w:rsidR="009C67E0">
        <w:rPr>
          <w:rFonts w:ascii="Times New Roman" w:hAnsi="Times New Roman"/>
          <w:sz w:val="20"/>
          <w:szCs w:val="20"/>
        </w:rPr>
        <w:t xml:space="preserve">the network </w:t>
      </w:r>
      <w:r w:rsidR="00A012C8" w:rsidRPr="00A957DE">
        <w:rPr>
          <w:rFonts w:ascii="Times New Roman" w:eastAsiaTheme="minorEastAsia" w:hAnsi="Times New Roman"/>
          <w:noProof/>
          <w:sz w:val="20"/>
          <w:szCs w:val="20"/>
        </w:rPr>
        <w:t xml:space="preserve">needs to extend the paging area to multiple cells </w:t>
      </w:r>
      <w:r w:rsidR="009C67E0">
        <w:rPr>
          <w:rFonts w:ascii="Times New Roman" w:hAnsi="Times New Roman"/>
          <w:sz w:val="20"/>
          <w:szCs w:val="20"/>
        </w:rPr>
        <w:t xml:space="preserve">or even entire </w:t>
      </w:r>
      <w:r w:rsidR="009C67E0" w:rsidRPr="003731C6">
        <w:rPr>
          <w:rFonts w:ascii="Times New Roman" w:hAnsi="Times New Roman"/>
          <w:sz w:val="20"/>
          <w:szCs w:val="20"/>
        </w:rPr>
        <w:t>Tracking Area</w:t>
      </w:r>
      <w:r w:rsidR="009933DB">
        <w:rPr>
          <w:rFonts w:ascii="Times New Roman" w:hAnsi="Times New Roman"/>
          <w:sz w:val="20"/>
          <w:szCs w:val="20"/>
        </w:rPr>
        <w:t xml:space="preserve"> </w:t>
      </w:r>
      <w:r w:rsidR="009C67E0">
        <w:rPr>
          <w:rFonts w:ascii="Times New Roman" w:hAnsi="Times New Roman"/>
          <w:sz w:val="20"/>
          <w:szCs w:val="20"/>
        </w:rPr>
        <w:t xml:space="preserve">(TA) to reach the </w:t>
      </w:r>
      <w:r w:rsidR="0083705D">
        <w:rPr>
          <w:rFonts w:ascii="Times New Roman" w:hAnsi="Times New Roman"/>
          <w:sz w:val="20"/>
          <w:szCs w:val="20"/>
        </w:rPr>
        <w:t xml:space="preserve">intended </w:t>
      </w:r>
      <w:r w:rsidR="009C67E0">
        <w:rPr>
          <w:rFonts w:ascii="Times New Roman" w:hAnsi="Times New Roman"/>
          <w:sz w:val="20"/>
          <w:szCs w:val="20"/>
        </w:rPr>
        <w:t>UE. Based on this background</w:t>
      </w:r>
      <w:r w:rsidR="00D26D00">
        <w:rPr>
          <w:rFonts w:ascii="Times New Roman" w:hAnsi="Times New Roman"/>
          <w:sz w:val="20"/>
          <w:szCs w:val="20"/>
        </w:rPr>
        <w:t xml:space="preserve"> for paging </w:t>
      </w:r>
      <w:r w:rsidR="00D26D00" w:rsidRPr="00D26D00">
        <w:rPr>
          <w:rFonts w:ascii="Times New Roman" w:hAnsi="Times New Roman"/>
          <w:sz w:val="20"/>
          <w:szCs w:val="20"/>
        </w:rPr>
        <w:t>reachability</w:t>
      </w:r>
      <w:r w:rsidR="00D26D00">
        <w:rPr>
          <w:rFonts w:ascii="Times New Roman" w:hAnsi="Times New Roman"/>
          <w:sz w:val="20"/>
          <w:szCs w:val="20"/>
        </w:rPr>
        <w:t xml:space="preserve">, it can be </w:t>
      </w:r>
      <w:r w:rsidR="009933DB">
        <w:rPr>
          <w:rFonts w:ascii="Times New Roman" w:hAnsi="Times New Roman"/>
          <w:sz w:val="20"/>
          <w:szCs w:val="20"/>
        </w:rPr>
        <w:t>seen</w:t>
      </w:r>
      <w:r w:rsidR="00D26D00">
        <w:rPr>
          <w:rFonts w:ascii="Times New Roman" w:hAnsi="Times New Roman"/>
          <w:sz w:val="20"/>
          <w:szCs w:val="20"/>
        </w:rPr>
        <w:t xml:space="preserve"> that </w:t>
      </w:r>
      <w:r w:rsidR="00A84370">
        <w:rPr>
          <w:rFonts w:ascii="Times New Roman" w:hAnsi="Times New Roman"/>
          <w:sz w:val="20"/>
          <w:szCs w:val="20"/>
        </w:rPr>
        <w:t xml:space="preserve">lots of </w:t>
      </w:r>
      <w:r w:rsidR="00D26D00">
        <w:rPr>
          <w:rFonts w:ascii="Times New Roman" w:hAnsi="Times New Roman"/>
          <w:sz w:val="20"/>
          <w:szCs w:val="20"/>
        </w:rPr>
        <w:t>UE in the same group</w:t>
      </w:r>
      <w:r w:rsidR="009933DB">
        <w:rPr>
          <w:rFonts w:ascii="Times New Roman" w:hAnsi="Times New Roman"/>
          <w:sz w:val="20"/>
          <w:szCs w:val="20"/>
        </w:rPr>
        <w:t xml:space="preserve"> as the paged UE</w:t>
      </w:r>
      <w:r w:rsidR="00A012C8">
        <w:rPr>
          <w:rFonts w:ascii="Times New Roman" w:hAnsi="Times New Roman"/>
          <w:sz w:val="20"/>
          <w:szCs w:val="20"/>
        </w:rPr>
        <w:t>’s</w:t>
      </w:r>
      <w:r w:rsidR="00D26D00">
        <w:rPr>
          <w:rFonts w:ascii="Times New Roman" w:hAnsi="Times New Roman"/>
          <w:sz w:val="20"/>
          <w:szCs w:val="20"/>
        </w:rPr>
        <w:t xml:space="preserve"> and in a large coverage(even in TA) will suffer the false paging alarm</w:t>
      </w:r>
      <w:r w:rsidR="009B6D76">
        <w:rPr>
          <w:rFonts w:ascii="Times New Roman" w:hAnsi="Times New Roman"/>
          <w:sz w:val="20"/>
          <w:szCs w:val="20"/>
        </w:rPr>
        <w:t>,</w:t>
      </w:r>
      <w:r w:rsidR="00D26D00">
        <w:rPr>
          <w:rFonts w:ascii="Times New Roman" w:hAnsi="Times New Roman"/>
          <w:sz w:val="20"/>
          <w:szCs w:val="20"/>
        </w:rPr>
        <w:t xml:space="preserve"> since the paged UE is camped in only one real cell</w:t>
      </w:r>
      <w:r w:rsidR="009B6D76">
        <w:rPr>
          <w:rFonts w:ascii="Times New Roman" w:hAnsi="Times New Roman"/>
          <w:sz w:val="20"/>
          <w:szCs w:val="20"/>
        </w:rPr>
        <w:t xml:space="preserve"> but the paging message and the indication on </w:t>
      </w:r>
      <w:r w:rsidR="00E977DF">
        <w:rPr>
          <w:rFonts w:ascii="Times New Roman" w:hAnsi="Times New Roman"/>
          <w:sz w:val="20"/>
          <w:szCs w:val="20"/>
        </w:rPr>
        <w:t xml:space="preserve">the </w:t>
      </w:r>
      <w:r w:rsidR="008C39C7">
        <w:rPr>
          <w:rFonts w:ascii="Times New Roman" w:hAnsi="Times New Roman"/>
          <w:sz w:val="20"/>
          <w:szCs w:val="20"/>
        </w:rPr>
        <w:t xml:space="preserve">associated </w:t>
      </w:r>
      <w:r w:rsidR="009B6D76">
        <w:rPr>
          <w:rFonts w:ascii="Times New Roman" w:hAnsi="Times New Roman"/>
          <w:sz w:val="20"/>
          <w:szCs w:val="20"/>
        </w:rPr>
        <w:t xml:space="preserve">paging grouping </w:t>
      </w:r>
      <w:r w:rsidR="00A84370">
        <w:rPr>
          <w:rFonts w:ascii="Times New Roman" w:hAnsi="Times New Roman"/>
          <w:sz w:val="20"/>
          <w:szCs w:val="20"/>
        </w:rPr>
        <w:t xml:space="preserve">ID </w:t>
      </w:r>
      <w:r w:rsidR="009B6D76">
        <w:rPr>
          <w:rFonts w:ascii="Times New Roman" w:hAnsi="Times New Roman"/>
          <w:sz w:val="20"/>
          <w:szCs w:val="20"/>
        </w:rPr>
        <w:t>has to be transmitted in a larger coverage.</w:t>
      </w:r>
      <w:r w:rsidR="00DA7106">
        <w:rPr>
          <w:rFonts w:ascii="Times New Roman" w:hAnsi="Times New Roman"/>
          <w:sz w:val="20"/>
          <w:szCs w:val="20"/>
        </w:rPr>
        <w:t xml:space="preserve"> </w:t>
      </w:r>
    </w:p>
    <w:p w14:paraId="028F4AEB" w14:textId="2EF159F9" w:rsidR="008D78BB" w:rsidRDefault="00DA7106" w:rsidP="008D78BB">
      <w:pPr>
        <w:spacing w:beforeLines="50" w:before="156" w:afterLines="50" w:after="156"/>
      </w:pPr>
      <w:r>
        <w:rPr>
          <w:rFonts w:ascii="Times New Roman" w:hAnsi="Times New Roman"/>
          <w:sz w:val="20"/>
          <w:szCs w:val="20"/>
        </w:rPr>
        <w:t xml:space="preserve">In NB-IOT, most of the UE, such as the </w:t>
      </w:r>
      <w:r w:rsidRPr="00DA7106">
        <w:rPr>
          <w:rFonts w:ascii="Times New Roman" w:hAnsi="Times New Roman"/>
          <w:sz w:val="20"/>
          <w:szCs w:val="20"/>
        </w:rPr>
        <w:t>meters</w:t>
      </w:r>
      <w:r>
        <w:rPr>
          <w:rFonts w:ascii="Times New Roman" w:hAnsi="Times New Roman"/>
          <w:sz w:val="20"/>
          <w:szCs w:val="20"/>
        </w:rPr>
        <w:t>, are stationary or with low mobility,</w:t>
      </w:r>
      <w:r w:rsidR="009B6D76">
        <w:rPr>
          <w:rFonts w:ascii="Times New Roman" w:hAnsi="Times New Roman"/>
          <w:sz w:val="20"/>
          <w:szCs w:val="20"/>
        </w:rPr>
        <w:t xml:space="preserve"> the issue on</w:t>
      </w:r>
      <w:r w:rsidR="00A84370">
        <w:rPr>
          <w:rFonts w:ascii="Times New Roman" w:hAnsi="Times New Roman"/>
          <w:sz w:val="20"/>
          <w:szCs w:val="20"/>
        </w:rPr>
        <w:t xml:space="preserve"> above</w:t>
      </w:r>
      <w:r w:rsidR="009B6D76">
        <w:rPr>
          <w:rFonts w:ascii="Times New Roman" w:hAnsi="Times New Roman"/>
          <w:sz w:val="20"/>
          <w:szCs w:val="20"/>
        </w:rPr>
        <w:t xml:space="preserve"> </w:t>
      </w:r>
      <w:r w:rsidR="00E977DF">
        <w:rPr>
          <w:rFonts w:ascii="Times New Roman" w:hAnsi="Times New Roman"/>
          <w:sz w:val="20"/>
          <w:szCs w:val="20"/>
        </w:rPr>
        <w:t>false</w:t>
      </w:r>
      <w:r w:rsidR="009B6D76">
        <w:rPr>
          <w:rFonts w:ascii="Times New Roman" w:hAnsi="Times New Roman"/>
          <w:sz w:val="20"/>
          <w:szCs w:val="20"/>
        </w:rPr>
        <w:t xml:space="preserve"> paging alarm</w:t>
      </w:r>
      <w:r w:rsidR="00A84370">
        <w:rPr>
          <w:rFonts w:ascii="Times New Roman" w:hAnsi="Times New Roman"/>
          <w:sz w:val="20"/>
          <w:szCs w:val="20"/>
        </w:rPr>
        <w:t xml:space="preserve"> cause</w:t>
      </w:r>
      <w:r w:rsidR="000673BC">
        <w:rPr>
          <w:rFonts w:ascii="Times New Roman" w:hAnsi="Times New Roman"/>
          <w:sz w:val="20"/>
          <w:szCs w:val="20"/>
        </w:rPr>
        <w:t>d</w:t>
      </w:r>
      <w:r w:rsidR="009B6D76">
        <w:rPr>
          <w:rFonts w:ascii="Times New Roman" w:hAnsi="Times New Roman"/>
          <w:sz w:val="20"/>
          <w:szCs w:val="20"/>
        </w:rPr>
        <w:t xml:space="preserve"> by UE mobility is not seriou</w:t>
      </w:r>
      <w:r w:rsidR="00A84370">
        <w:rPr>
          <w:rFonts w:ascii="Times New Roman" w:hAnsi="Times New Roman"/>
          <w:sz w:val="20"/>
          <w:szCs w:val="20"/>
        </w:rPr>
        <w:t>s</w:t>
      </w:r>
      <w:r w:rsidR="009B6D76">
        <w:rPr>
          <w:rFonts w:ascii="Times New Roman" w:hAnsi="Times New Roman"/>
          <w:sz w:val="20"/>
          <w:szCs w:val="20"/>
        </w:rPr>
        <w:t>.</w:t>
      </w:r>
      <w:r>
        <w:rPr>
          <w:rFonts w:ascii="Times New Roman" w:hAnsi="Times New Roman"/>
          <w:sz w:val="20"/>
          <w:szCs w:val="20"/>
        </w:rPr>
        <w:t xml:space="preserve"> </w:t>
      </w:r>
      <w:r w:rsidR="009B6D76">
        <w:rPr>
          <w:rFonts w:ascii="Times New Roman" w:hAnsi="Times New Roman"/>
          <w:sz w:val="20"/>
          <w:szCs w:val="20"/>
        </w:rPr>
        <w:t>However,</w:t>
      </w:r>
      <w:r>
        <w:rPr>
          <w:rFonts w:ascii="Times New Roman" w:hAnsi="Times New Roman"/>
          <w:sz w:val="20"/>
          <w:szCs w:val="20"/>
        </w:rPr>
        <w:t xml:space="preserve"> for NR, the</w:t>
      </w:r>
      <w:r w:rsidR="00CD7509">
        <w:rPr>
          <w:rFonts w:ascii="Times New Roman" w:hAnsi="Times New Roman"/>
          <w:sz w:val="20"/>
          <w:szCs w:val="20"/>
        </w:rPr>
        <w:t xml:space="preserve">re are typically various </w:t>
      </w:r>
      <w:r>
        <w:rPr>
          <w:rFonts w:ascii="Times New Roman" w:hAnsi="Times New Roman"/>
          <w:sz w:val="20"/>
          <w:szCs w:val="20"/>
        </w:rPr>
        <w:t>UE type</w:t>
      </w:r>
      <w:r w:rsidR="00CD7509">
        <w:rPr>
          <w:rFonts w:ascii="Times New Roman" w:hAnsi="Times New Roman"/>
          <w:sz w:val="20"/>
          <w:szCs w:val="20"/>
        </w:rPr>
        <w:t>s</w:t>
      </w:r>
      <w:r>
        <w:rPr>
          <w:rFonts w:ascii="Times New Roman" w:hAnsi="Times New Roman"/>
          <w:sz w:val="20"/>
          <w:szCs w:val="20"/>
        </w:rPr>
        <w:t xml:space="preserve"> </w:t>
      </w:r>
      <w:r w:rsidR="00CD7509">
        <w:rPr>
          <w:rFonts w:ascii="Times New Roman" w:hAnsi="Times New Roman"/>
          <w:sz w:val="20"/>
          <w:szCs w:val="20"/>
        </w:rPr>
        <w:t>including potentially high mobility UEs</w:t>
      </w:r>
      <w:r w:rsidR="007F3B54">
        <w:rPr>
          <w:rFonts w:ascii="Times New Roman" w:hAnsi="Times New Roman"/>
          <w:sz w:val="20"/>
          <w:szCs w:val="20"/>
        </w:rPr>
        <w:t xml:space="preserve">. This means that, </w:t>
      </w:r>
      <w:r w:rsidR="000673BC">
        <w:rPr>
          <w:rFonts w:ascii="Times New Roman" w:hAnsi="Times New Roman"/>
          <w:sz w:val="20"/>
          <w:szCs w:val="20"/>
        </w:rPr>
        <w:t xml:space="preserve">in NR, </w:t>
      </w:r>
      <w:r w:rsidR="00E977DF">
        <w:rPr>
          <w:rFonts w:ascii="Times New Roman" w:hAnsi="Times New Roman"/>
          <w:sz w:val="20"/>
          <w:szCs w:val="20"/>
        </w:rPr>
        <w:t xml:space="preserve">as in figure.1, </w:t>
      </w:r>
      <w:r w:rsidR="007F3B54">
        <w:rPr>
          <w:rFonts w:ascii="Times New Roman" w:hAnsi="Times New Roman"/>
          <w:sz w:val="20"/>
          <w:szCs w:val="20"/>
        </w:rPr>
        <w:t xml:space="preserve">if </w:t>
      </w:r>
      <w:r w:rsidR="00A84370">
        <w:rPr>
          <w:rFonts w:ascii="Times New Roman" w:hAnsi="Times New Roman"/>
          <w:sz w:val="20"/>
          <w:szCs w:val="20"/>
        </w:rPr>
        <w:t xml:space="preserve">any UE </w:t>
      </w:r>
      <w:r w:rsidR="007F3B54">
        <w:rPr>
          <w:rFonts w:ascii="Times New Roman" w:hAnsi="Times New Roman"/>
          <w:sz w:val="20"/>
          <w:szCs w:val="20"/>
        </w:rPr>
        <w:t>mov</w:t>
      </w:r>
      <w:r w:rsidR="000673BC">
        <w:rPr>
          <w:rFonts w:ascii="Times New Roman" w:hAnsi="Times New Roman"/>
          <w:sz w:val="20"/>
          <w:szCs w:val="20"/>
        </w:rPr>
        <w:t>ing</w:t>
      </w:r>
      <w:r w:rsidR="007F3B54">
        <w:rPr>
          <w:rFonts w:ascii="Times New Roman" w:hAnsi="Times New Roman"/>
          <w:sz w:val="20"/>
          <w:szCs w:val="20"/>
        </w:rPr>
        <w:t xml:space="preserve"> out </w:t>
      </w:r>
      <w:r w:rsidR="006A131B">
        <w:rPr>
          <w:rFonts w:ascii="Times New Roman" w:hAnsi="Times New Roman"/>
          <w:sz w:val="20"/>
          <w:szCs w:val="20"/>
        </w:rPr>
        <w:t xml:space="preserve">of </w:t>
      </w:r>
      <w:r w:rsidR="007F3B54">
        <w:rPr>
          <w:rFonts w:ascii="Times New Roman" w:hAnsi="Times New Roman"/>
          <w:sz w:val="20"/>
          <w:szCs w:val="20"/>
        </w:rPr>
        <w:t xml:space="preserve">the </w:t>
      </w:r>
      <w:r w:rsidR="00A012C8">
        <w:rPr>
          <w:rFonts w:ascii="Times New Roman" w:hAnsi="Times New Roman"/>
          <w:sz w:val="20"/>
          <w:szCs w:val="20"/>
        </w:rPr>
        <w:t xml:space="preserve">initial paged </w:t>
      </w:r>
      <w:r w:rsidR="007F3B54">
        <w:rPr>
          <w:rFonts w:ascii="Times New Roman" w:hAnsi="Times New Roman"/>
          <w:sz w:val="20"/>
          <w:szCs w:val="20"/>
        </w:rPr>
        <w:t xml:space="preserve">cells </w:t>
      </w:r>
      <w:r w:rsidR="000673BC">
        <w:rPr>
          <w:rFonts w:ascii="Times New Roman" w:hAnsi="Times New Roman"/>
          <w:sz w:val="20"/>
          <w:szCs w:val="20"/>
        </w:rPr>
        <w:t xml:space="preserve">is </w:t>
      </w:r>
      <w:r w:rsidR="007F3B54">
        <w:rPr>
          <w:rFonts w:ascii="Times New Roman" w:hAnsi="Times New Roman"/>
          <w:sz w:val="20"/>
          <w:szCs w:val="20"/>
        </w:rPr>
        <w:t xml:space="preserve">paged, </w:t>
      </w:r>
      <w:r w:rsidR="000673BC">
        <w:rPr>
          <w:rFonts w:ascii="Times New Roman" w:hAnsi="Times New Roman"/>
          <w:sz w:val="20"/>
          <w:szCs w:val="20"/>
        </w:rPr>
        <w:t>it</w:t>
      </w:r>
      <w:r w:rsidR="007F3B54">
        <w:rPr>
          <w:rFonts w:ascii="Times New Roman" w:hAnsi="Times New Roman"/>
          <w:sz w:val="20"/>
          <w:szCs w:val="20"/>
        </w:rPr>
        <w:t xml:space="preserve"> will lead to lots of UE in the same group and in </w:t>
      </w:r>
      <w:r w:rsidR="00A84370">
        <w:rPr>
          <w:rFonts w:ascii="Times New Roman" w:hAnsi="Times New Roman"/>
          <w:sz w:val="20"/>
          <w:szCs w:val="20"/>
        </w:rPr>
        <w:t>more number of</w:t>
      </w:r>
      <w:r w:rsidR="009B6D76">
        <w:rPr>
          <w:rFonts w:ascii="Times New Roman" w:hAnsi="Times New Roman"/>
          <w:sz w:val="20"/>
          <w:szCs w:val="20"/>
        </w:rPr>
        <w:t xml:space="preserve"> cells</w:t>
      </w:r>
      <w:r w:rsidR="007F3B54">
        <w:rPr>
          <w:rFonts w:ascii="Times New Roman" w:hAnsi="Times New Roman"/>
          <w:sz w:val="20"/>
          <w:szCs w:val="20"/>
        </w:rPr>
        <w:t xml:space="preserve"> have to decode the </w:t>
      </w:r>
      <w:r w:rsidR="00A84370">
        <w:rPr>
          <w:rFonts w:ascii="Times New Roman" w:hAnsi="Times New Roman"/>
          <w:sz w:val="20"/>
          <w:szCs w:val="20"/>
        </w:rPr>
        <w:t xml:space="preserve">unnecessary </w:t>
      </w:r>
      <w:r w:rsidR="007F3B54">
        <w:rPr>
          <w:rFonts w:ascii="Times New Roman" w:hAnsi="Times New Roman"/>
          <w:sz w:val="20"/>
          <w:szCs w:val="20"/>
        </w:rPr>
        <w:t>paging message</w:t>
      </w:r>
      <w:r w:rsidR="00E977DF">
        <w:rPr>
          <w:rFonts w:ascii="Times New Roman" w:hAnsi="Times New Roman"/>
          <w:sz w:val="20"/>
          <w:szCs w:val="20"/>
        </w:rPr>
        <w:t>,</w:t>
      </w:r>
      <w:r w:rsidR="007F3B54">
        <w:rPr>
          <w:rFonts w:ascii="Times New Roman" w:hAnsi="Times New Roman"/>
          <w:sz w:val="20"/>
          <w:szCs w:val="20"/>
        </w:rPr>
        <w:t xml:space="preserve"> </w:t>
      </w:r>
      <w:r w:rsidR="00E977DF">
        <w:rPr>
          <w:rFonts w:ascii="Times New Roman" w:hAnsi="Times New Roman"/>
          <w:sz w:val="20"/>
          <w:szCs w:val="20"/>
        </w:rPr>
        <w:t>because</w:t>
      </w:r>
      <w:r w:rsidR="007F3B54">
        <w:rPr>
          <w:rFonts w:ascii="Times New Roman" w:hAnsi="Times New Roman"/>
          <w:sz w:val="20"/>
          <w:szCs w:val="20"/>
        </w:rPr>
        <w:t xml:space="preserve"> the indication of the </w:t>
      </w:r>
      <w:r w:rsidR="00E977DF">
        <w:rPr>
          <w:rFonts w:ascii="Times New Roman" w:hAnsi="Times New Roman"/>
          <w:sz w:val="20"/>
          <w:szCs w:val="20"/>
        </w:rPr>
        <w:t xml:space="preserve">associated </w:t>
      </w:r>
      <w:r w:rsidR="007F3B54">
        <w:rPr>
          <w:rFonts w:ascii="Times New Roman" w:hAnsi="Times New Roman"/>
          <w:sz w:val="20"/>
          <w:szCs w:val="20"/>
        </w:rPr>
        <w:t>UE group ID is transmitted in a larger are</w:t>
      </w:r>
      <w:r w:rsidR="009B6D76">
        <w:rPr>
          <w:rFonts w:ascii="Times New Roman" w:hAnsi="Times New Roman"/>
          <w:sz w:val="20"/>
          <w:szCs w:val="20"/>
        </w:rPr>
        <w:t xml:space="preserve">a for </w:t>
      </w:r>
      <w:r w:rsidR="00A84370">
        <w:rPr>
          <w:rFonts w:ascii="Times New Roman" w:hAnsi="Times New Roman"/>
          <w:sz w:val="20"/>
          <w:szCs w:val="20"/>
        </w:rPr>
        <w:t>paging extension</w:t>
      </w:r>
      <w:r w:rsidR="007F3B54">
        <w:rPr>
          <w:rFonts w:ascii="Times New Roman" w:hAnsi="Times New Roman"/>
          <w:sz w:val="20"/>
          <w:szCs w:val="20"/>
        </w:rPr>
        <w:t xml:space="preserve">. </w:t>
      </w:r>
      <w:r w:rsidR="00A84370">
        <w:rPr>
          <w:rFonts w:ascii="Times New Roman" w:hAnsi="Times New Roman"/>
          <w:sz w:val="20"/>
          <w:szCs w:val="20"/>
        </w:rPr>
        <w:t xml:space="preserve">From the view of UE power saving, </w:t>
      </w:r>
      <w:r w:rsidR="000673BC">
        <w:rPr>
          <w:rFonts w:ascii="Times New Roman" w:hAnsi="Times New Roman"/>
          <w:sz w:val="20"/>
          <w:szCs w:val="20"/>
        </w:rPr>
        <w:t>it</w:t>
      </w:r>
      <w:r w:rsidR="00C81415">
        <w:rPr>
          <w:rFonts w:ascii="Times New Roman" w:hAnsi="Times New Roman"/>
          <w:sz w:val="20"/>
          <w:szCs w:val="20"/>
        </w:rPr>
        <w:t xml:space="preserve"> is</w:t>
      </w:r>
      <w:r w:rsidR="000673BC">
        <w:rPr>
          <w:rFonts w:ascii="Times New Roman" w:hAnsi="Times New Roman"/>
          <w:sz w:val="20"/>
          <w:szCs w:val="20"/>
        </w:rPr>
        <w:t xml:space="preserve"> a serious issue since NR UE </w:t>
      </w:r>
      <w:r w:rsidR="009C641B">
        <w:rPr>
          <w:rFonts w:ascii="Times New Roman" w:hAnsi="Times New Roman"/>
          <w:sz w:val="20"/>
          <w:szCs w:val="20"/>
        </w:rPr>
        <w:t>is</w:t>
      </w:r>
      <w:r w:rsidR="000673BC">
        <w:rPr>
          <w:rFonts w:ascii="Times New Roman" w:hAnsi="Times New Roman"/>
          <w:sz w:val="20"/>
          <w:szCs w:val="20"/>
        </w:rPr>
        <w:t xml:space="preserve"> </w:t>
      </w:r>
      <w:r w:rsidR="009C641B">
        <w:rPr>
          <w:rFonts w:ascii="Times New Roman" w:hAnsi="Times New Roman"/>
          <w:sz w:val="20"/>
          <w:szCs w:val="20"/>
        </w:rPr>
        <w:t>not restricted to stationary or low mobility</w:t>
      </w:r>
      <w:r w:rsidR="00E977DF">
        <w:rPr>
          <w:rFonts w:ascii="Times New Roman" w:hAnsi="Times New Roman"/>
          <w:sz w:val="20"/>
          <w:szCs w:val="20"/>
        </w:rPr>
        <w:t xml:space="preserve"> </w:t>
      </w:r>
      <w:r w:rsidR="006A131B">
        <w:rPr>
          <w:rFonts w:ascii="Times New Roman" w:hAnsi="Times New Roman"/>
          <w:sz w:val="20"/>
          <w:szCs w:val="20"/>
        </w:rPr>
        <w:t xml:space="preserve">UEs </w:t>
      </w:r>
      <w:r w:rsidR="00E977DF">
        <w:rPr>
          <w:rFonts w:ascii="Times New Roman" w:hAnsi="Times New Roman"/>
          <w:sz w:val="20"/>
          <w:szCs w:val="20"/>
        </w:rPr>
        <w:t>as in NB-IOT</w:t>
      </w:r>
      <w:r w:rsidR="009C641B">
        <w:rPr>
          <w:rFonts w:ascii="Times New Roman" w:hAnsi="Times New Roman"/>
          <w:sz w:val="20"/>
          <w:szCs w:val="20"/>
        </w:rPr>
        <w:t>,</w:t>
      </w:r>
      <w:r w:rsidR="000673BC">
        <w:rPr>
          <w:rFonts w:ascii="Times New Roman" w:hAnsi="Times New Roman"/>
          <w:sz w:val="20"/>
          <w:szCs w:val="20"/>
        </w:rPr>
        <w:t xml:space="preserve"> </w:t>
      </w:r>
      <w:r w:rsidR="00A84370">
        <w:rPr>
          <w:rFonts w:ascii="Times New Roman" w:hAnsi="Times New Roman"/>
          <w:sz w:val="20"/>
          <w:szCs w:val="20"/>
        </w:rPr>
        <w:t xml:space="preserve">RAN2 </w:t>
      </w:r>
      <w:r w:rsidR="00F64722">
        <w:rPr>
          <w:rFonts w:ascii="Times New Roman" w:hAnsi="Times New Roman"/>
          <w:sz w:val="20"/>
          <w:szCs w:val="20"/>
        </w:rPr>
        <w:t xml:space="preserve">or SA2 </w:t>
      </w:r>
      <w:r w:rsidR="00A84370">
        <w:rPr>
          <w:rFonts w:ascii="Times New Roman" w:hAnsi="Times New Roman"/>
          <w:sz w:val="20"/>
          <w:szCs w:val="20"/>
        </w:rPr>
        <w:t>need to determine whether this issue should be further studied</w:t>
      </w:r>
      <w:r w:rsidR="00E977DF">
        <w:rPr>
          <w:rFonts w:ascii="Times New Roman" w:hAnsi="Times New Roman"/>
          <w:sz w:val="20"/>
          <w:szCs w:val="20"/>
        </w:rPr>
        <w:t xml:space="preserve"> </w:t>
      </w:r>
      <w:r w:rsidR="00A012C8">
        <w:rPr>
          <w:rFonts w:ascii="Times New Roman" w:hAnsi="Times New Roman"/>
          <w:sz w:val="20"/>
          <w:szCs w:val="20"/>
        </w:rPr>
        <w:t>for</w:t>
      </w:r>
      <w:r w:rsidR="00E977DF">
        <w:rPr>
          <w:rFonts w:ascii="Times New Roman" w:hAnsi="Times New Roman"/>
          <w:sz w:val="20"/>
          <w:szCs w:val="20"/>
        </w:rPr>
        <w:t xml:space="preserve"> NR UE power saving</w:t>
      </w:r>
      <w:r w:rsidR="00A84370">
        <w:rPr>
          <w:rFonts w:ascii="Times New Roman" w:hAnsi="Times New Roman"/>
          <w:sz w:val="20"/>
          <w:szCs w:val="20"/>
        </w:rPr>
        <w:t>.</w:t>
      </w:r>
      <w:r w:rsidR="00D51BD5" w:rsidRPr="00D51BD5">
        <w:t xml:space="preserve"> </w:t>
      </w:r>
    </w:p>
    <w:p w14:paraId="2307539E" w14:textId="6A0951AD" w:rsidR="00E44792" w:rsidRDefault="009933DB" w:rsidP="008D78BB">
      <w:pPr>
        <w:spacing w:beforeLines="50" w:before="156" w:afterLines="50" w:after="156"/>
        <w:jc w:val="center"/>
      </w:pPr>
      <w:r>
        <w:object w:dxaOrig="9435" w:dyaOrig="3345" w14:anchorId="38368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9pt;height:111.15pt" o:ole="">
            <v:imagedata r:id="rId7" o:title=""/>
          </v:shape>
          <o:OLEObject Type="Embed" ProgID="Visio.Drawing.15" ShapeID="_x0000_i1025" DrawAspect="Content" ObjectID="_1678878620" r:id="rId8"/>
        </w:object>
      </w:r>
    </w:p>
    <w:p w14:paraId="63934972" w14:textId="5703F4A8" w:rsidR="007A0C1E" w:rsidRPr="005011FA" w:rsidRDefault="005011FA" w:rsidP="005011FA">
      <w:pPr>
        <w:spacing w:beforeLines="50" w:before="156" w:afterLines="50" w:after="156"/>
        <w:jc w:val="center"/>
        <w:rPr>
          <w:rFonts w:ascii="Times New Roman" w:hAnsi="Times New Roman"/>
          <w:sz w:val="20"/>
          <w:szCs w:val="20"/>
        </w:rPr>
      </w:pPr>
      <w:r w:rsidRPr="005011FA">
        <w:rPr>
          <w:rFonts w:ascii="Times New Roman" w:hAnsi="Times New Roman"/>
          <w:sz w:val="20"/>
          <w:szCs w:val="20"/>
        </w:rPr>
        <w:lastRenderedPageBreak/>
        <w:t xml:space="preserve">Figure.1 </w:t>
      </w:r>
      <w:r w:rsidR="008D78BB">
        <w:rPr>
          <w:rFonts w:ascii="Times New Roman" w:hAnsi="Times New Roman"/>
          <w:sz w:val="20"/>
          <w:szCs w:val="20"/>
        </w:rPr>
        <w:t>P</w:t>
      </w:r>
      <w:r w:rsidRPr="005011FA">
        <w:rPr>
          <w:rFonts w:ascii="Times New Roman" w:hAnsi="Times New Roman"/>
          <w:sz w:val="20"/>
          <w:szCs w:val="20"/>
        </w:rPr>
        <w:t>aging area extension by UE moving.</w:t>
      </w:r>
    </w:p>
    <w:p w14:paraId="518039AD" w14:textId="5B8D27D1" w:rsidR="00742C99" w:rsidRDefault="000673BC" w:rsidP="00445C9F">
      <w:pPr>
        <w:spacing w:beforeLines="50" w:before="156" w:afterLines="50" w:after="156"/>
        <w:rPr>
          <w:rFonts w:ascii="Times New Roman" w:eastAsiaTheme="minorEastAsia" w:hAnsi="Times New Roman"/>
          <w:noProof/>
          <w:sz w:val="20"/>
          <w:szCs w:val="20"/>
        </w:rPr>
      </w:pPr>
      <w:r w:rsidRPr="00570EE1">
        <w:rPr>
          <w:rFonts w:ascii="Times New Roman" w:hAnsi="Times New Roman"/>
          <w:b/>
          <w:bCs/>
          <w:sz w:val="20"/>
          <w:szCs w:val="20"/>
        </w:rPr>
        <w:t>Proposal</w:t>
      </w:r>
      <w:r w:rsidR="00BD19E5">
        <w:rPr>
          <w:rFonts w:ascii="Times New Roman" w:hAnsi="Times New Roman"/>
          <w:b/>
          <w:bCs/>
          <w:sz w:val="20"/>
          <w:szCs w:val="20"/>
        </w:rPr>
        <w:t xml:space="preserve"> </w:t>
      </w:r>
      <w:r w:rsidR="00481B3D">
        <w:rPr>
          <w:rFonts w:ascii="Times New Roman" w:hAnsi="Times New Roman"/>
          <w:b/>
          <w:bCs/>
          <w:sz w:val="20"/>
          <w:szCs w:val="20"/>
        </w:rPr>
        <w:t>6</w:t>
      </w:r>
      <w:r w:rsidRPr="00570EE1">
        <w:rPr>
          <w:rFonts w:ascii="Times New Roman" w:hAnsi="Times New Roman"/>
          <w:b/>
          <w:bCs/>
          <w:sz w:val="20"/>
          <w:szCs w:val="20"/>
        </w:rPr>
        <w:t xml:space="preserve">: </w:t>
      </w:r>
      <w:r w:rsidR="009C641B" w:rsidRPr="00570EE1">
        <w:rPr>
          <w:rFonts w:ascii="Times New Roman" w:hAnsi="Times New Roman"/>
          <w:b/>
          <w:bCs/>
          <w:sz w:val="20"/>
          <w:szCs w:val="20"/>
        </w:rPr>
        <w:t>Considering paging extension</w:t>
      </w:r>
      <w:r w:rsidR="00E977DF">
        <w:rPr>
          <w:rFonts w:ascii="Times New Roman" w:hAnsi="Times New Roman"/>
          <w:b/>
          <w:bCs/>
          <w:sz w:val="20"/>
          <w:szCs w:val="20"/>
        </w:rPr>
        <w:t xml:space="preserve"> for mobile UE</w:t>
      </w:r>
      <w:r w:rsidR="006A131B">
        <w:rPr>
          <w:rFonts w:ascii="Times New Roman" w:hAnsi="Times New Roman"/>
          <w:b/>
          <w:bCs/>
          <w:sz w:val="20"/>
          <w:szCs w:val="20"/>
        </w:rPr>
        <w:t>s</w:t>
      </w:r>
      <w:r w:rsidR="009C641B" w:rsidRPr="00570EE1">
        <w:rPr>
          <w:rFonts w:ascii="Times New Roman" w:hAnsi="Times New Roman"/>
          <w:b/>
          <w:bCs/>
          <w:sz w:val="20"/>
          <w:szCs w:val="20"/>
        </w:rPr>
        <w:t xml:space="preserve">, lots of UE in the same group and in more number of cells have to decode the unnecessary paging message since NR UE is not restricted to stationary or low mobility </w:t>
      </w:r>
      <w:r w:rsidR="006A131B">
        <w:rPr>
          <w:rFonts w:ascii="Times New Roman" w:hAnsi="Times New Roman"/>
          <w:b/>
          <w:bCs/>
          <w:sz w:val="20"/>
          <w:szCs w:val="20"/>
        </w:rPr>
        <w:t xml:space="preserve">UE </w:t>
      </w:r>
      <w:r w:rsidR="009C641B" w:rsidRPr="00570EE1">
        <w:rPr>
          <w:rFonts w:ascii="Times New Roman" w:hAnsi="Times New Roman"/>
          <w:b/>
          <w:bCs/>
          <w:sz w:val="20"/>
          <w:szCs w:val="20"/>
        </w:rPr>
        <w:t xml:space="preserve">as in NB-IOT, RAN2 </w:t>
      </w:r>
      <w:r w:rsidR="00F64722">
        <w:rPr>
          <w:rFonts w:ascii="Times New Roman" w:hAnsi="Times New Roman"/>
          <w:b/>
          <w:bCs/>
          <w:sz w:val="20"/>
          <w:szCs w:val="20"/>
        </w:rPr>
        <w:t xml:space="preserve">or SA2 </w:t>
      </w:r>
      <w:r w:rsidR="009C641B" w:rsidRPr="00570EE1">
        <w:rPr>
          <w:rFonts w:ascii="Times New Roman" w:hAnsi="Times New Roman"/>
          <w:b/>
          <w:bCs/>
          <w:sz w:val="20"/>
          <w:szCs w:val="20"/>
        </w:rPr>
        <w:t>need to determine whether the false paging alarm caused by UE mobility should be further studied.</w:t>
      </w:r>
    </w:p>
    <w:p w14:paraId="40B23B06" w14:textId="255796EE" w:rsidR="00BA7FF2" w:rsidRDefault="00E44792" w:rsidP="00445C9F">
      <w:pPr>
        <w:spacing w:beforeLines="50" w:before="156" w:afterLines="50" w:after="156"/>
        <w:rPr>
          <w:rFonts w:ascii="Times New Roman" w:eastAsiaTheme="minorEastAsia" w:hAnsi="Times New Roman"/>
          <w:noProof/>
          <w:sz w:val="20"/>
          <w:szCs w:val="20"/>
        </w:rPr>
      </w:pPr>
      <w:r>
        <w:rPr>
          <w:rFonts w:ascii="Times New Roman" w:eastAsiaTheme="minorEastAsia" w:hAnsi="Times New Roman"/>
          <w:noProof/>
          <w:sz w:val="20"/>
          <w:szCs w:val="20"/>
        </w:rPr>
        <w:t xml:space="preserve">In NB-IOT, </w:t>
      </w:r>
      <w:r w:rsidR="00C81415">
        <w:rPr>
          <w:rFonts w:ascii="Times New Roman" w:eastAsiaTheme="minorEastAsia" w:hAnsi="Times New Roman"/>
          <w:noProof/>
          <w:sz w:val="20"/>
          <w:szCs w:val="20"/>
        </w:rPr>
        <w:t xml:space="preserve">as in [4], </w:t>
      </w:r>
      <w:r w:rsidR="00BA7FF2">
        <w:rPr>
          <w:rFonts w:ascii="Times New Roman" w:eastAsiaTheme="minorEastAsia" w:hAnsi="Times New Roman"/>
          <w:noProof/>
          <w:sz w:val="20"/>
          <w:szCs w:val="20"/>
        </w:rPr>
        <w:t xml:space="preserve">in order to reduce the false paging alarm caused by UE mobility, </w:t>
      </w:r>
      <w:r>
        <w:rPr>
          <w:rFonts w:ascii="Times New Roman" w:eastAsiaTheme="minorEastAsia" w:hAnsi="Times New Roman"/>
          <w:noProof/>
          <w:sz w:val="20"/>
          <w:szCs w:val="20"/>
        </w:rPr>
        <w:t xml:space="preserve">the </w:t>
      </w:r>
      <w:r w:rsidR="009C641B">
        <w:rPr>
          <w:rFonts w:ascii="Times New Roman" w:eastAsiaTheme="minorEastAsia" w:hAnsi="Times New Roman"/>
          <w:noProof/>
          <w:sz w:val="20"/>
          <w:szCs w:val="20"/>
        </w:rPr>
        <w:t xml:space="preserve">WUS for UE </w:t>
      </w:r>
      <w:r w:rsidR="00C81415">
        <w:rPr>
          <w:rFonts w:ascii="Times New Roman" w:eastAsiaTheme="minorEastAsia" w:hAnsi="Times New Roman"/>
          <w:noProof/>
          <w:sz w:val="20"/>
          <w:szCs w:val="20"/>
        </w:rPr>
        <w:t xml:space="preserve">paging </w:t>
      </w:r>
      <w:r w:rsidR="009C641B">
        <w:rPr>
          <w:rFonts w:ascii="Times New Roman" w:eastAsiaTheme="minorEastAsia" w:hAnsi="Times New Roman"/>
          <w:noProof/>
          <w:sz w:val="20"/>
          <w:szCs w:val="20"/>
        </w:rPr>
        <w:t xml:space="preserve">grouping </w:t>
      </w:r>
      <w:r w:rsidR="00C81415">
        <w:rPr>
          <w:rFonts w:ascii="Times New Roman" w:eastAsiaTheme="minorEastAsia" w:hAnsi="Times New Roman"/>
          <w:noProof/>
          <w:sz w:val="20"/>
          <w:szCs w:val="20"/>
        </w:rPr>
        <w:t>has been</w:t>
      </w:r>
      <w:r w:rsidR="009C641B">
        <w:rPr>
          <w:rFonts w:ascii="Times New Roman" w:eastAsiaTheme="minorEastAsia" w:hAnsi="Times New Roman"/>
          <w:noProof/>
          <w:sz w:val="20"/>
          <w:szCs w:val="20"/>
        </w:rPr>
        <w:t xml:space="preserve"> agreed to be </w:t>
      </w:r>
      <w:r w:rsidR="00C81415">
        <w:rPr>
          <w:rFonts w:ascii="Times New Roman" w:eastAsiaTheme="minorEastAsia" w:hAnsi="Times New Roman"/>
          <w:noProof/>
          <w:sz w:val="20"/>
          <w:szCs w:val="20"/>
        </w:rPr>
        <w:t>applied</w:t>
      </w:r>
      <w:r w:rsidR="009C641B">
        <w:rPr>
          <w:rFonts w:ascii="Times New Roman" w:eastAsiaTheme="minorEastAsia" w:hAnsi="Times New Roman"/>
          <w:noProof/>
          <w:sz w:val="20"/>
          <w:szCs w:val="20"/>
        </w:rPr>
        <w:t xml:space="preserve"> in the last used cell</w:t>
      </w:r>
      <w:r w:rsidR="00C81415">
        <w:rPr>
          <w:rFonts w:ascii="Times New Roman" w:eastAsiaTheme="minorEastAsia" w:hAnsi="Times New Roman"/>
          <w:noProof/>
          <w:sz w:val="20"/>
          <w:szCs w:val="20"/>
        </w:rPr>
        <w:t xml:space="preserve"> where UE </w:t>
      </w:r>
      <w:r w:rsidR="006A131B">
        <w:rPr>
          <w:rFonts w:ascii="Times New Roman" w:eastAsiaTheme="minorEastAsia" w:hAnsi="Times New Roman"/>
          <w:noProof/>
          <w:sz w:val="20"/>
          <w:szCs w:val="20"/>
        </w:rPr>
        <w:t xml:space="preserve">had </w:t>
      </w:r>
      <w:r w:rsidR="00C81415">
        <w:rPr>
          <w:rFonts w:ascii="Times New Roman" w:eastAsiaTheme="minorEastAsia" w:hAnsi="Times New Roman"/>
          <w:noProof/>
          <w:sz w:val="20"/>
          <w:szCs w:val="20"/>
        </w:rPr>
        <w:t>the last RRC connection</w:t>
      </w:r>
      <w:r w:rsidR="00D95616">
        <w:rPr>
          <w:rFonts w:ascii="Times New Roman" w:eastAsiaTheme="minorEastAsia" w:hAnsi="Times New Roman"/>
          <w:noProof/>
          <w:sz w:val="20"/>
          <w:szCs w:val="20"/>
        </w:rPr>
        <w:t xml:space="preserve">, </w:t>
      </w:r>
      <w:r w:rsidR="00F75B81">
        <w:rPr>
          <w:rFonts w:ascii="Times New Roman" w:eastAsiaTheme="minorEastAsia" w:hAnsi="Times New Roman"/>
          <w:noProof/>
          <w:sz w:val="20"/>
          <w:szCs w:val="20"/>
        </w:rPr>
        <w:t>to</w:t>
      </w:r>
      <w:r w:rsidR="00F75B81" w:rsidRPr="00D95616">
        <w:rPr>
          <w:rFonts w:ascii="Times New Roman" w:eastAsiaTheme="minorEastAsia" w:hAnsi="Times New Roman"/>
          <w:noProof/>
          <w:sz w:val="20"/>
          <w:szCs w:val="20"/>
        </w:rPr>
        <w:t xml:space="preserve"> a certain extent</w:t>
      </w:r>
      <w:r w:rsidR="00F75B81">
        <w:rPr>
          <w:rFonts w:ascii="Times New Roman" w:eastAsiaTheme="minorEastAsia" w:hAnsi="Times New Roman"/>
          <w:noProof/>
          <w:sz w:val="20"/>
          <w:szCs w:val="20"/>
        </w:rPr>
        <w:t xml:space="preserve">, </w:t>
      </w:r>
      <w:r w:rsidR="00D95616">
        <w:rPr>
          <w:rFonts w:ascii="Times New Roman" w:eastAsiaTheme="minorEastAsia" w:hAnsi="Times New Roman"/>
          <w:noProof/>
          <w:sz w:val="20"/>
          <w:szCs w:val="20"/>
        </w:rPr>
        <w:t>this way could reduce the false paging al</w:t>
      </w:r>
      <w:r w:rsidR="006A131B">
        <w:rPr>
          <w:rFonts w:ascii="Times New Roman" w:eastAsiaTheme="minorEastAsia" w:hAnsi="Times New Roman"/>
          <w:noProof/>
          <w:sz w:val="20"/>
          <w:szCs w:val="20"/>
        </w:rPr>
        <w:t>a</w:t>
      </w:r>
      <w:r w:rsidR="00D95616">
        <w:rPr>
          <w:rFonts w:ascii="Times New Roman" w:eastAsiaTheme="minorEastAsia" w:hAnsi="Times New Roman"/>
          <w:noProof/>
          <w:sz w:val="20"/>
          <w:szCs w:val="20"/>
        </w:rPr>
        <w:t>rm</w:t>
      </w:r>
      <w:r w:rsidR="00F75B81">
        <w:rPr>
          <w:rFonts w:ascii="Times New Roman" w:eastAsiaTheme="minorEastAsia" w:hAnsi="Times New Roman"/>
          <w:noProof/>
          <w:sz w:val="20"/>
          <w:szCs w:val="20"/>
        </w:rPr>
        <w:t xml:space="preserve"> by mobile </w:t>
      </w:r>
      <w:r w:rsidR="00F75B81">
        <w:rPr>
          <w:rFonts w:ascii="Times New Roman" w:eastAsiaTheme="minorEastAsia" w:hAnsi="Times New Roman" w:hint="eastAsia"/>
          <w:noProof/>
          <w:sz w:val="20"/>
          <w:szCs w:val="20"/>
        </w:rPr>
        <w:t>UE</w:t>
      </w:r>
      <w:r w:rsidR="004D58C1">
        <w:rPr>
          <w:rFonts w:ascii="Times New Roman" w:eastAsiaTheme="minorEastAsia" w:hAnsi="Times New Roman"/>
          <w:noProof/>
          <w:sz w:val="20"/>
          <w:szCs w:val="20"/>
        </w:rPr>
        <w:t xml:space="preserve"> since the WUS indicaiton is only transmitted in the last used cell</w:t>
      </w:r>
      <w:r w:rsidR="00C81415">
        <w:rPr>
          <w:rFonts w:ascii="Times New Roman" w:eastAsiaTheme="minorEastAsia" w:hAnsi="Times New Roman"/>
          <w:noProof/>
          <w:sz w:val="20"/>
          <w:szCs w:val="20"/>
        </w:rPr>
        <w:t>.</w:t>
      </w:r>
      <w:r w:rsidR="00F16584">
        <w:rPr>
          <w:rFonts w:ascii="Times New Roman" w:eastAsiaTheme="minorEastAsia" w:hAnsi="Times New Roman"/>
          <w:noProof/>
          <w:sz w:val="20"/>
          <w:szCs w:val="20"/>
        </w:rPr>
        <w:t xml:space="preserve"> C</w:t>
      </w:r>
      <w:r w:rsidR="00D95616">
        <w:rPr>
          <w:rFonts w:ascii="Times New Roman" w:eastAsiaTheme="minorEastAsia" w:hAnsi="Times New Roman" w:hint="eastAsia"/>
          <w:noProof/>
          <w:sz w:val="20"/>
          <w:szCs w:val="20"/>
        </w:rPr>
        <w:t>o</w:t>
      </w:r>
      <w:r w:rsidR="00D95616">
        <w:rPr>
          <w:rFonts w:ascii="Times New Roman" w:eastAsiaTheme="minorEastAsia" w:hAnsi="Times New Roman"/>
          <w:noProof/>
          <w:sz w:val="20"/>
          <w:szCs w:val="20"/>
        </w:rPr>
        <w:t>nsidering the UE mobility in NR</w:t>
      </w:r>
      <w:r w:rsidR="00F75B81">
        <w:rPr>
          <w:rFonts w:ascii="Times New Roman" w:eastAsiaTheme="minorEastAsia" w:hAnsi="Times New Roman"/>
          <w:noProof/>
          <w:sz w:val="20"/>
          <w:szCs w:val="20"/>
        </w:rPr>
        <w:t xml:space="preserve"> is </w:t>
      </w:r>
      <w:r w:rsidR="00481B3D">
        <w:rPr>
          <w:rFonts w:ascii="Times New Roman" w:eastAsiaTheme="minorEastAsia" w:hAnsi="Times New Roman"/>
          <w:noProof/>
          <w:sz w:val="20"/>
          <w:szCs w:val="20"/>
        </w:rPr>
        <w:t>more serious</w:t>
      </w:r>
      <w:r w:rsidR="00F75B81">
        <w:rPr>
          <w:rFonts w:ascii="Times New Roman" w:eastAsiaTheme="minorEastAsia" w:hAnsi="Times New Roman"/>
          <w:noProof/>
          <w:sz w:val="20"/>
          <w:szCs w:val="20"/>
        </w:rPr>
        <w:t xml:space="preserve"> </w:t>
      </w:r>
      <w:r w:rsidR="00481B3D">
        <w:rPr>
          <w:rFonts w:ascii="Times New Roman" w:eastAsiaTheme="minorEastAsia" w:hAnsi="Times New Roman"/>
          <w:noProof/>
          <w:sz w:val="20"/>
          <w:szCs w:val="20"/>
        </w:rPr>
        <w:t>than</w:t>
      </w:r>
      <w:r w:rsidR="00F75B81">
        <w:rPr>
          <w:rFonts w:ascii="Times New Roman" w:eastAsiaTheme="minorEastAsia" w:hAnsi="Times New Roman"/>
          <w:noProof/>
          <w:sz w:val="20"/>
          <w:szCs w:val="20"/>
        </w:rPr>
        <w:t xml:space="preserve"> </w:t>
      </w:r>
      <w:r w:rsidR="00F75B81">
        <w:rPr>
          <w:rFonts w:ascii="Times New Roman" w:eastAsiaTheme="minorEastAsia" w:hAnsi="Times New Roman" w:hint="eastAsia"/>
          <w:noProof/>
          <w:sz w:val="20"/>
          <w:szCs w:val="20"/>
        </w:rPr>
        <w:t>th</w:t>
      </w:r>
      <w:r w:rsidR="00F75B81">
        <w:rPr>
          <w:rFonts w:ascii="Times New Roman" w:eastAsiaTheme="minorEastAsia" w:hAnsi="Times New Roman"/>
          <w:noProof/>
          <w:sz w:val="20"/>
          <w:szCs w:val="20"/>
        </w:rPr>
        <w:t>e NB-IOT case</w:t>
      </w:r>
      <w:r w:rsidR="00BA7FF2">
        <w:rPr>
          <w:rFonts w:ascii="Times New Roman" w:eastAsiaTheme="minorEastAsia" w:hAnsi="Times New Roman"/>
          <w:noProof/>
          <w:sz w:val="20"/>
          <w:szCs w:val="20"/>
        </w:rPr>
        <w:t xml:space="preserve"> and limtied</w:t>
      </w:r>
      <w:r w:rsidR="00F16584">
        <w:rPr>
          <w:rFonts w:ascii="Times New Roman" w:eastAsiaTheme="minorEastAsia" w:hAnsi="Times New Roman"/>
          <w:noProof/>
          <w:sz w:val="20"/>
          <w:szCs w:val="20"/>
        </w:rPr>
        <w:t xml:space="preserve"> group numbers</w:t>
      </w:r>
      <w:r w:rsidR="00BA7FF2">
        <w:rPr>
          <w:rFonts w:ascii="Times New Roman" w:eastAsiaTheme="minorEastAsia" w:hAnsi="Times New Roman"/>
          <w:noProof/>
          <w:sz w:val="20"/>
          <w:szCs w:val="20"/>
        </w:rPr>
        <w:t xml:space="preserve">, </w:t>
      </w:r>
      <w:r w:rsidR="00F16584">
        <w:rPr>
          <w:rFonts w:ascii="Times New Roman" w:eastAsiaTheme="minorEastAsia" w:hAnsi="Times New Roman"/>
          <w:noProof/>
          <w:sz w:val="20"/>
          <w:szCs w:val="20"/>
        </w:rPr>
        <w:t>a</w:t>
      </w:r>
      <w:r w:rsidR="00BA7FF2">
        <w:rPr>
          <w:rFonts w:ascii="Times New Roman" w:eastAsiaTheme="minorEastAsia" w:hAnsi="Times New Roman"/>
          <w:noProof/>
          <w:sz w:val="20"/>
          <w:szCs w:val="20"/>
        </w:rPr>
        <w:t xml:space="preserve"> simlple way to</w:t>
      </w:r>
      <w:r w:rsidR="004D58C1">
        <w:rPr>
          <w:rFonts w:ascii="Times New Roman" w:eastAsiaTheme="minorEastAsia" w:hAnsi="Times New Roman"/>
          <w:noProof/>
          <w:sz w:val="20"/>
          <w:szCs w:val="20"/>
        </w:rPr>
        <w:t xml:space="preserve"> reduce the</w:t>
      </w:r>
      <w:r w:rsidR="00BA7FF2">
        <w:rPr>
          <w:rFonts w:ascii="Times New Roman" w:eastAsiaTheme="minorEastAsia" w:hAnsi="Times New Roman"/>
          <w:noProof/>
          <w:sz w:val="20"/>
          <w:szCs w:val="20"/>
        </w:rPr>
        <w:t xml:space="preserve"> </w:t>
      </w:r>
      <w:r w:rsidR="00F16584">
        <w:rPr>
          <w:rFonts w:ascii="Times New Roman" w:eastAsiaTheme="minorEastAsia" w:hAnsi="Times New Roman"/>
          <w:noProof/>
          <w:sz w:val="20"/>
          <w:szCs w:val="20"/>
        </w:rPr>
        <w:t>false</w:t>
      </w:r>
      <w:r w:rsidR="00BA7FF2">
        <w:rPr>
          <w:rFonts w:ascii="Times New Roman" w:eastAsiaTheme="minorEastAsia" w:hAnsi="Times New Roman"/>
          <w:noProof/>
          <w:sz w:val="20"/>
          <w:szCs w:val="20"/>
        </w:rPr>
        <w:t xml:space="preserve"> paging alarm is that network could di</w:t>
      </w:r>
      <w:r w:rsidR="004D58C1">
        <w:rPr>
          <w:rFonts w:ascii="Times New Roman" w:eastAsiaTheme="minorEastAsia" w:hAnsi="Times New Roman"/>
          <w:noProof/>
          <w:sz w:val="20"/>
          <w:szCs w:val="20"/>
        </w:rPr>
        <w:t>s</w:t>
      </w:r>
      <w:r w:rsidR="00BA7FF2">
        <w:rPr>
          <w:rFonts w:ascii="Times New Roman" w:eastAsiaTheme="minorEastAsia" w:hAnsi="Times New Roman"/>
          <w:noProof/>
          <w:sz w:val="20"/>
          <w:szCs w:val="20"/>
        </w:rPr>
        <w:t xml:space="preserve">able the UE paging group </w:t>
      </w:r>
      <w:r w:rsidR="00F16584">
        <w:rPr>
          <w:rFonts w:ascii="Times New Roman" w:eastAsiaTheme="minorEastAsia" w:hAnsi="Times New Roman"/>
          <w:noProof/>
          <w:sz w:val="20"/>
          <w:szCs w:val="20"/>
        </w:rPr>
        <w:t xml:space="preserve">mechanism </w:t>
      </w:r>
      <w:r w:rsidR="00BA7FF2">
        <w:rPr>
          <w:rFonts w:ascii="Times New Roman" w:eastAsiaTheme="minorEastAsia" w:hAnsi="Times New Roman"/>
          <w:noProof/>
          <w:sz w:val="20"/>
          <w:szCs w:val="20"/>
        </w:rPr>
        <w:t>if UE suffers the false paging alarm frequ</w:t>
      </w:r>
      <w:r w:rsidR="00997636">
        <w:rPr>
          <w:rFonts w:ascii="Times New Roman" w:eastAsiaTheme="minorEastAsia" w:hAnsi="Times New Roman"/>
          <w:noProof/>
          <w:sz w:val="20"/>
          <w:szCs w:val="20"/>
        </w:rPr>
        <w:t>e</w:t>
      </w:r>
      <w:r w:rsidR="00BA7FF2">
        <w:rPr>
          <w:rFonts w:ascii="Times New Roman" w:eastAsiaTheme="minorEastAsia" w:hAnsi="Times New Roman"/>
          <w:noProof/>
          <w:sz w:val="20"/>
          <w:szCs w:val="20"/>
        </w:rPr>
        <w:t>ntly.</w:t>
      </w:r>
    </w:p>
    <w:p w14:paraId="48F3CC20" w14:textId="54AD104D" w:rsidR="00F16584" w:rsidRDefault="008416B0" w:rsidP="00445C9F">
      <w:pPr>
        <w:spacing w:beforeLines="50" w:before="156" w:afterLines="50" w:after="156"/>
        <w:rPr>
          <w:rFonts w:ascii="Times New Roman" w:hAnsi="Times New Roman"/>
          <w:b/>
          <w:bCs/>
          <w:sz w:val="20"/>
          <w:szCs w:val="20"/>
        </w:rPr>
      </w:pPr>
      <w:r w:rsidRPr="00A957DE">
        <w:rPr>
          <w:rFonts w:ascii="Times New Roman" w:hAnsi="Times New Roman"/>
          <w:b/>
          <w:bCs/>
          <w:sz w:val="20"/>
          <w:szCs w:val="20"/>
        </w:rPr>
        <w:t>Proposal</w:t>
      </w:r>
      <w:r w:rsidR="00BD19E5">
        <w:rPr>
          <w:rFonts w:ascii="Times New Roman" w:hAnsi="Times New Roman"/>
          <w:b/>
          <w:bCs/>
          <w:sz w:val="20"/>
          <w:szCs w:val="20"/>
        </w:rPr>
        <w:t xml:space="preserve"> </w:t>
      </w:r>
      <w:r w:rsidR="00481B3D">
        <w:rPr>
          <w:rFonts w:ascii="Times New Roman" w:hAnsi="Times New Roman"/>
          <w:b/>
          <w:bCs/>
          <w:sz w:val="20"/>
          <w:szCs w:val="20"/>
        </w:rPr>
        <w:t>7</w:t>
      </w:r>
      <w:r w:rsidRPr="00A957DE">
        <w:rPr>
          <w:rFonts w:ascii="Times New Roman" w:hAnsi="Times New Roman"/>
          <w:b/>
          <w:bCs/>
          <w:sz w:val="20"/>
          <w:szCs w:val="20"/>
        </w:rPr>
        <w:t>:</w:t>
      </w:r>
      <w:r w:rsidR="00BA7FF2">
        <w:rPr>
          <w:rFonts w:ascii="Times New Roman" w:hAnsi="Times New Roman"/>
          <w:b/>
          <w:bCs/>
          <w:sz w:val="20"/>
          <w:szCs w:val="20"/>
        </w:rPr>
        <w:t xml:space="preserve"> </w:t>
      </w:r>
      <w:r w:rsidR="00F16584">
        <w:rPr>
          <w:rFonts w:ascii="Times New Roman" w:hAnsi="Times New Roman"/>
          <w:b/>
          <w:bCs/>
          <w:sz w:val="20"/>
          <w:szCs w:val="20"/>
        </w:rPr>
        <w:t>For the issue</w:t>
      </w:r>
      <w:r w:rsidR="00570EE1">
        <w:rPr>
          <w:rFonts w:ascii="Times New Roman" w:hAnsi="Times New Roman"/>
          <w:b/>
          <w:bCs/>
          <w:sz w:val="20"/>
          <w:szCs w:val="20"/>
        </w:rPr>
        <w:t xml:space="preserve"> </w:t>
      </w:r>
      <w:r w:rsidR="00F16584">
        <w:rPr>
          <w:rFonts w:ascii="Times New Roman" w:hAnsi="Times New Roman"/>
          <w:b/>
          <w:bCs/>
          <w:sz w:val="20"/>
          <w:szCs w:val="20"/>
        </w:rPr>
        <w:t>of</w:t>
      </w:r>
      <w:r w:rsidR="00570EE1">
        <w:rPr>
          <w:rFonts w:ascii="Times New Roman" w:hAnsi="Times New Roman"/>
          <w:b/>
          <w:bCs/>
          <w:sz w:val="20"/>
          <w:szCs w:val="20"/>
        </w:rPr>
        <w:t xml:space="preserve"> the false paging alarm caused by NR UE moving</w:t>
      </w:r>
      <w:r w:rsidR="00F16584">
        <w:rPr>
          <w:rFonts w:ascii="Times New Roman" w:hAnsi="Times New Roman"/>
          <w:b/>
          <w:bCs/>
          <w:sz w:val="20"/>
          <w:szCs w:val="20"/>
        </w:rPr>
        <w:t xml:space="preserve"> or other aspect, following two methods are proposed for fu</w:t>
      </w:r>
      <w:r w:rsidR="004D58C1">
        <w:rPr>
          <w:rFonts w:ascii="Times New Roman" w:hAnsi="Times New Roman"/>
          <w:b/>
          <w:bCs/>
          <w:sz w:val="20"/>
          <w:szCs w:val="20"/>
        </w:rPr>
        <w:t>r</w:t>
      </w:r>
      <w:r w:rsidR="00F16584">
        <w:rPr>
          <w:rFonts w:ascii="Times New Roman" w:hAnsi="Times New Roman"/>
          <w:b/>
          <w:bCs/>
          <w:sz w:val="20"/>
          <w:szCs w:val="20"/>
        </w:rPr>
        <w:t>ther discussion:</w:t>
      </w:r>
    </w:p>
    <w:p w14:paraId="07C20745" w14:textId="566399D0" w:rsidR="00F16584" w:rsidRPr="00F16584" w:rsidRDefault="00570EE1" w:rsidP="00F16584">
      <w:pPr>
        <w:pStyle w:val="ListParagraph"/>
        <w:numPr>
          <w:ilvl w:val="0"/>
          <w:numId w:val="27"/>
        </w:numPr>
        <w:spacing w:beforeLines="50" w:before="156" w:afterLines="50" w:after="156"/>
        <w:ind w:firstLineChars="0"/>
        <w:rPr>
          <w:rFonts w:ascii="Times New Roman" w:hAnsi="Times New Roman"/>
          <w:b/>
          <w:bCs/>
          <w:sz w:val="20"/>
          <w:szCs w:val="20"/>
        </w:rPr>
      </w:pPr>
      <w:r w:rsidRPr="00F16584">
        <w:rPr>
          <w:rFonts w:ascii="Times New Roman" w:hAnsi="Times New Roman"/>
          <w:b/>
          <w:bCs/>
          <w:sz w:val="20"/>
          <w:szCs w:val="20"/>
        </w:rPr>
        <w:t>restric</w:t>
      </w:r>
      <w:r w:rsidR="006A131B" w:rsidRPr="00F16584">
        <w:rPr>
          <w:rFonts w:ascii="Times New Roman" w:hAnsi="Times New Roman"/>
          <w:b/>
          <w:bCs/>
          <w:sz w:val="20"/>
          <w:szCs w:val="20"/>
        </w:rPr>
        <w:t>t</w:t>
      </w:r>
      <w:r w:rsidRPr="00F16584">
        <w:rPr>
          <w:rFonts w:ascii="Times New Roman" w:hAnsi="Times New Roman"/>
          <w:b/>
          <w:bCs/>
          <w:sz w:val="20"/>
          <w:szCs w:val="20"/>
        </w:rPr>
        <w:t xml:space="preserve"> the use of UE paging grouping to a dedicated area</w:t>
      </w:r>
      <w:r w:rsidR="00577E67" w:rsidRPr="00F16584">
        <w:rPr>
          <w:rFonts w:ascii="Times New Roman" w:hAnsi="Times New Roman"/>
          <w:b/>
          <w:bCs/>
          <w:sz w:val="20"/>
          <w:szCs w:val="20"/>
        </w:rPr>
        <w:t xml:space="preserve"> as in NB-IOT </w:t>
      </w:r>
      <w:r w:rsidR="00481B3D">
        <w:rPr>
          <w:rFonts w:ascii="Times New Roman" w:hAnsi="Times New Roman"/>
          <w:b/>
          <w:bCs/>
          <w:sz w:val="20"/>
          <w:szCs w:val="20"/>
        </w:rPr>
        <w:t>paging grouping mechanism with WUS.</w:t>
      </w:r>
    </w:p>
    <w:p w14:paraId="636D3B9D" w14:textId="2FCD7691" w:rsidR="00F16584" w:rsidRDefault="00570EE1" w:rsidP="00F16584">
      <w:pPr>
        <w:pStyle w:val="ListParagraph"/>
        <w:numPr>
          <w:ilvl w:val="0"/>
          <w:numId w:val="27"/>
        </w:numPr>
        <w:spacing w:beforeLines="50" w:before="156" w:afterLines="50" w:after="156"/>
        <w:ind w:firstLineChars="0"/>
        <w:rPr>
          <w:rFonts w:ascii="Times New Roman" w:hAnsi="Times New Roman"/>
          <w:b/>
          <w:bCs/>
          <w:sz w:val="20"/>
          <w:szCs w:val="20"/>
        </w:rPr>
      </w:pPr>
      <w:r w:rsidRPr="00F16584">
        <w:rPr>
          <w:rFonts w:ascii="Times New Roman" w:hAnsi="Times New Roman"/>
          <w:b/>
          <w:bCs/>
          <w:sz w:val="20"/>
          <w:szCs w:val="20"/>
        </w:rPr>
        <w:t xml:space="preserve">UE </w:t>
      </w:r>
      <w:r w:rsidR="00BA7FF2" w:rsidRPr="00F16584">
        <w:rPr>
          <w:rFonts w:ascii="Times New Roman" w:hAnsi="Times New Roman"/>
          <w:b/>
          <w:bCs/>
          <w:sz w:val="20"/>
          <w:szCs w:val="20"/>
        </w:rPr>
        <w:t xml:space="preserve">paging </w:t>
      </w:r>
      <w:r w:rsidRPr="00F16584">
        <w:rPr>
          <w:rFonts w:ascii="Times New Roman" w:hAnsi="Times New Roman"/>
          <w:b/>
          <w:bCs/>
          <w:sz w:val="20"/>
          <w:szCs w:val="20"/>
        </w:rPr>
        <w:t>grouping</w:t>
      </w:r>
      <w:r w:rsidR="00F16584" w:rsidRPr="00F16584">
        <w:rPr>
          <w:rFonts w:ascii="Times New Roman" w:hAnsi="Times New Roman"/>
          <w:b/>
          <w:bCs/>
          <w:sz w:val="20"/>
          <w:szCs w:val="20"/>
        </w:rPr>
        <w:t xml:space="preserve"> could be disabled by network</w:t>
      </w:r>
      <w:r w:rsidR="00481B3D">
        <w:rPr>
          <w:rFonts w:ascii="Times New Roman" w:hAnsi="Times New Roman"/>
          <w:b/>
          <w:bCs/>
          <w:sz w:val="20"/>
          <w:szCs w:val="20"/>
        </w:rPr>
        <w:t>.</w:t>
      </w:r>
    </w:p>
    <w:p w14:paraId="789FCB5B" w14:textId="2E9D1080" w:rsidR="003A2934" w:rsidRDefault="003A2934" w:rsidP="003A2934">
      <w:pPr>
        <w:spacing w:beforeLines="50" w:before="156" w:afterLines="50" w:after="156"/>
        <w:rPr>
          <w:rFonts w:ascii="Times New Roman" w:hAnsi="Times New Roman"/>
          <w:b/>
          <w:bCs/>
          <w:sz w:val="20"/>
          <w:szCs w:val="20"/>
        </w:rPr>
      </w:pPr>
    </w:p>
    <w:p w14:paraId="3C9A70C2" w14:textId="7B26B9DC" w:rsidR="000B05FD" w:rsidRPr="00570EE1" w:rsidRDefault="00742C99" w:rsidP="00445C9F">
      <w:pPr>
        <w:spacing w:beforeLines="50" w:before="156" w:afterLines="50" w:after="156"/>
        <w:rPr>
          <w:rFonts w:ascii="Times New Roman" w:hAnsi="Times New Roman"/>
          <w:b/>
          <w:bCs/>
          <w:sz w:val="20"/>
          <w:szCs w:val="20"/>
        </w:rPr>
      </w:pPr>
      <w:r>
        <w:rPr>
          <w:rFonts w:ascii="Times New Roman" w:hAnsi="Times New Roman"/>
          <w:b/>
          <w:bCs/>
          <w:sz w:val="20"/>
          <w:szCs w:val="20"/>
        </w:rPr>
        <w:t xml:space="preserve">  </w:t>
      </w:r>
    </w:p>
    <w:p w14:paraId="0BE48611" w14:textId="77777777" w:rsidR="00445C9F"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Conclusion</w:t>
      </w:r>
    </w:p>
    <w:p w14:paraId="58F7E782" w14:textId="5EA0B27E" w:rsidR="00445C9F" w:rsidRDefault="00445C9F" w:rsidP="00445C9F">
      <w:pPr>
        <w:spacing w:afterLines="50" w:after="156"/>
        <w:rPr>
          <w:rFonts w:ascii="Times New Roman" w:hAnsi="Times New Roman"/>
          <w:sz w:val="20"/>
          <w:szCs w:val="20"/>
          <w:lang w:val="en-GB"/>
        </w:rPr>
      </w:pPr>
      <w:r w:rsidRPr="00CA3C26">
        <w:rPr>
          <w:rFonts w:ascii="Times New Roman" w:hAnsi="Times New Roman"/>
          <w:sz w:val="20"/>
          <w:szCs w:val="20"/>
          <w:lang w:val="en-GB"/>
        </w:rPr>
        <w:t xml:space="preserve">In this contribution, </w:t>
      </w:r>
      <w:r>
        <w:rPr>
          <w:rFonts w:ascii="Times New Roman" w:hAnsi="Times New Roman"/>
          <w:sz w:val="20"/>
          <w:szCs w:val="20"/>
          <w:lang w:val="en-GB"/>
        </w:rPr>
        <w:t xml:space="preserve">the issues </w:t>
      </w:r>
      <w:r w:rsidR="00EF2B72">
        <w:rPr>
          <w:rFonts w:ascii="Times New Roman" w:hAnsi="Times New Roman"/>
          <w:sz w:val="20"/>
          <w:szCs w:val="20"/>
          <w:lang w:val="en-GB"/>
        </w:rPr>
        <w:t>on</w:t>
      </w:r>
      <w:r w:rsidR="00C53398">
        <w:rPr>
          <w:rFonts w:ascii="Times New Roman" w:hAnsi="Times New Roman"/>
          <w:sz w:val="20"/>
          <w:szCs w:val="20"/>
          <w:lang w:val="en-GB"/>
        </w:rPr>
        <w:t xml:space="preserve"> the</w:t>
      </w:r>
      <w:r w:rsidR="00F75B81">
        <w:rPr>
          <w:rFonts w:ascii="Times New Roman" w:hAnsi="Times New Roman"/>
          <w:sz w:val="20"/>
          <w:szCs w:val="20"/>
          <w:lang w:val="en-GB"/>
        </w:rPr>
        <w:t xml:space="preserve"> </w:t>
      </w:r>
      <w:r w:rsidR="00481B3D">
        <w:rPr>
          <w:rFonts w:ascii="Times New Roman" w:hAnsi="Times New Roman"/>
          <w:sz w:val="20"/>
          <w:szCs w:val="20"/>
          <w:lang w:val="en-GB"/>
        </w:rPr>
        <w:t xml:space="preserve">selection of UE grouping rule, the general procedure of </w:t>
      </w:r>
      <w:r w:rsidR="00481B3D">
        <w:rPr>
          <w:rFonts w:ascii="Times New Roman" w:hAnsi="Times New Roman" w:hint="eastAsia"/>
          <w:sz w:val="20"/>
          <w:szCs w:val="20"/>
          <w:lang w:val="en-GB"/>
        </w:rPr>
        <w:t>paging</w:t>
      </w:r>
      <w:r w:rsidR="00481B3D">
        <w:rPr>
          <w:rFonts w:ascii="Times New Roman" w:hAnsi="Times New Roman"/>
          <w:sz w:val="20"/>
          <w:szCs w:val="20"/>
          <w:lang w:val="en-GB"/>
        </w:rPr>
        <w:t xml:space="preserve"> grouping, false paging alarm issue for paging grouping mechanism</w:t>
      </w:r>
      <w:r w:rsidR="00EF2B72">
        <w:rPr>
          <w:rFonts w:ascii="Times New Roman" w:hAnsi="Times New Roman"/>
          <w:sz w:val="20"/>
          <w:szCs w:val="20"/>
          <w:lang w:val="en-GB"/>
        </w:rPr>
        <w:t>,</w:t>
      </w:r>
      <w:r>
        <w:rPr>
          <w:rFonts w:ascii="Times New Roman" w:hAnsi="Times New Roman"/>
          <w:sz w:val="20"/>
          <w:szCs w:val="20"/>
          <w:lang w:val="en-GB"/>
        </w:rPr>
        <w:t xml:space="preserve"> we have the following proposals</w:t>
      </w:r>
      <w:r>
        <w:rPr>
          <w:rFonts w:ascii="Times New Roman" w:hAnsi="Times New Roman" w:hint="eastAsia"/>
          <w:sz w:val="20"/>
          <w:szCs w:val="20"/>
          <w:lang w:val="en-GB"/>
        </w:rPr>
        <w:t>:</w:t>
      </w:r>
    </w:p>
    <w:p w14:paraId="407E0AF4" w14:textId="77777777" w:rsidR="00481B3D" w:rsidRPr="00F64722" w:rsidRDefault="00481B3D" w:rsidP="00481B3D">
      <w:pPr>
        <w:spacing w:beforeLines="50" w:before="156" w:afterLines="50" w:after="156"/>
        <w:rPr>
          <w:rFonts w:ascii="Times New Roman" w:eastAsiaTheme="minorEastAsia" w:hAnsi="Times New Roman"/>
          <w:b/>
          <w:bCs/>
          <w:noProof/>
          <w:sz w:val="20"/>
          <w:szCs w:val="20"/>
        </w:rPr>
      </w:pPr>
      <w:r w:rsidRPr="00F64722">
        <w:rPr>
          <w:rFonts w:ascii="Times New Roman" w:eastAsiaTheme="minorEastAsia" w:hAnsi="Times New Roman"/>
          <w:b/>
          <w:bCs/>
          <w:noProof/>
          <w:sz w:val="20"/>
          <w:szCs w:val="20"/>
        </w:rPr>
        <w:t>Proposal</w:t>
      </w:r>
      <w:r>
        <w:rPr>
          <w:rFonts w:ascii="Times New Roman" w:eastAsiaTheme="minorEastAsia" w:hAnsi="Times New Roman"/>
          <w:b/>
          <w:bCs/>
          <w:noProof/>
          <w:sz w:val="20"/>
          <w:szCs w:val="20"/>
        </w:rPr>
        <w:t xml:space="preserve"> 1</w:t>
      </w:r>
      <w:r w:rsidRPr="00F64722">
        <w:rPr>
          <w:rFonts w:ascii="Times New Roman" w:eastAsiaTheme="minorEastAsia" w:hAnsi="Times New Roman"/>
          <w:b/>
          <w:bCs/>
          <w:noProof/>
          <w:sz w:val="20"/>
          <w:szCs w:val="20"/>
        </w:rPr>
        <w:t xml:space="preserve">: The </w:t>
      </w:r>
      <w:r>
        <w:rPr>
          <w:rFonts w:ascii="Times New Roman" w:eastAsiaTheme="minorEastAsia" w:hAnsi="Times New Roman"/>
          <w:b/>
          <w:bCs/>
          <w:noProof/>
          <w:sz w:val="20"/>
          <w:szCs w:val="20"/>
        </w:rPr>
        <w:t>evaluation,</w:t>
      </w:r>
      <w:r w:rsidRPr="00F64722">
        <w:rPr>
          <w:rFonts w:ascii="Times New Roman" w:eastAsiaTheme="minorEastAsia" w:hAnsi="Times New Roman"/>
          <w:b/>
          <w:bCs/>
          <w:noProof/>
          <w:sz w:val="20"/>
          <w:szCs w:val="20"/>
        </w:rPr>
        <w:t xml:space="preserve"> </w:t>
      </w:r>
      <w:r>
        <w:rPr>
          <w:rFonts w:ascii="Times New Roman" w:eastAsiaTheme="minorEastAsia" w:hAnsi="Times New Roman"/>
          <w:b/>
          <w:bCs/>
          <w:noProof/>
          <w:sz w:val="20"/>
          <w:szCs w:val="20"/>
        </w:rPr>
        <w:t>such as</w:t>
      </w:r>
      <w:r w:rsidRPr="00F64722">
        <w:rPr>
          <w:rFonts w:ascii="Times New Roman" w:eastAsiaTheme="minorEastAsia" w:hAnsi="Times New Roman"/>
          <w:b/>
          <w:bCs/>
          <w:noProof/>
          <w:sz w:val="20"/>
          <w:szCs w:val="20"/>
        </w:rPr>
        <w:t xml:space="preserve"> the feasiblity to define the new parameter, the coordination for the parameter between the UE to network</w:t>
      </w:r>
      <w:r>
        <w:rPr>
          <w:rFonts w:ascii="Times New Roman" w:eastAsiaTheme="minorEastAsia" w:hAnsi="Times New Roman"/>
          <w:b/>
          <w:bCs/>
          <w:noProof/>
          <w:sz w:val="20"/>
          <w:szCs w:val="20"/>
        </w:rPr>
        <w:t>,</w:t>
      </w:r>
      <w:r w:rsidRPr="00F64722">
        <w:rPr>
          <w:rFonts w:ascii="Times New Roman" w:eastAsiaTheme="minorEastAsia" w:hAnsi="Times New Roman"/>
          <w:b/>
          <w:bCs/>
          <w:noProof/>
          <w:sz w:val="20"/>
          <w:szCs w:val="20"/>
        </w:rPr>
        <w:t xml:space="preserve"> and whether scenario is corner case</w:t>
      </w:r>
      <w:r>
        <w:rPr>
          <w:rFonts w:ascii="Times New Roman" w:eastAsiaTheme="minorEastAsia" w:hAnsi="Times New Roman"/>
          <w:b/>
          <w:bCs/>
          <w:noProof/>
          <w:sz w:val="20"/>
          <w:szCs w:val="20"/>
        </w:rPr>
        <w:t>,</w:t>
      </w:r>
      <w:r w:rsidRPr="00F64722">
        <w:rPr>
          <w:rFonts w:ascii="Times New Roman" w:eastAsiaTheme="minorEastAsia" w:hAnsi="Times New Roman"/>
          <w:b/>
          <w:bCs/>
          <w:noProof/>
          <w:sz w:val="20"/>
          <w:szCs w:val="20"/>
        </w:rPr>
        <w:t xml:space="preserve"> needs to be considered for selection of UE grouping rule.</w:t>
      </w:r>
    </w:p>
    <w:p w14:paraId="0FACE149" w14:textId="77777777" w:rsidR="00481B3D" w:rsidRPr="004D58C1" w:rsidRDefault="00481B3D" w:rsidP="00481B3D">
      <w:pPr>
        <w:spacing w:beforeLines="50" w:before="156" w:afterLines="50" w:after="156"/>
        <w:rPr>
          <w:rFonts w:ascii="Times New Roman" w:eastAsiaTheme="minorEastAsia" w:hAnsi="Times New Roman"/>
          <w:b/>
          <w:bCs/>
          <w:noProof/>
          <w:sz w:val="20"/>
          <w:szCs w:val="20"/>
        </w:rPr>
      </w:pPr>
      <w:r w:rsidRPr="004D58C1">
        <w:rPr>
          <w:rFonts w:ascii="Times New Roman" w:hAnsi="Times New Roman"/>
          <w:b/>
          <w:bCs/>
          <w:sz w:val="20"/>
          <w:szCs w:val="20"/>
        </w:rPr>
        <w:t>Proposal</w:t>
      </w:r>
      <w:r>
        <w:rPr>
          <w:rFonts w:ascii="Times New Roman" w:hAnsi="Times New Roman"/>
          <w:b/>
          <w:bCs/>
          <w:sz w:val="20"/>
          <w:szCs w:val="20"/>
        </w:rPr>
        <w:t xml:space="preserve"> 2</w:t>
      </w:r>
      <w:r w:rsidRPr="004D58C1">
        <w:rPr>
          <w:rFonts w:ascii="Times New Roman" w:hAnsi="Times New Roman"/>
          <w:b/>
          <w:bCs/>
          <w:sz w:val="20"/>
          <w:szCs w:val="20"/>
        </w:rPr>
        <w:t xml:space="preserve">: </w:t>
      </w:r>
      <w:r w:rsidRPr="004D58C1">
        <w:rPr>
          <w:rFonts w:ascii="Times New Roman" w:eastAsiaTheme="minorEastAsia" w:hAnsi="Times New Roman"/>
          <w:b/>
          <w:bCs/>
          <w:noProof/>
          <w:sz w:val="20"/>
          <w:szCs w:val="20"/>
        </w:rPr>
        <w:t>UE-ID based grouping, paging probabiliy based grouping or their combination applied in LTE UE grouping mechanims is suggested to be considerd in NR UE power saving.</w:t>
      </w:r>
    </w:p>
    <w:p w14:paraId="47DA2585" w14:textId="77777777" w:rsidR="00481B3D" w:rsidRPr="004D58C1" w:rsidRDefault="00481B3D" w:rsidP="00481B3D">
      <w:pPr>
        <w:spacing w:beforeLines="50" w:before="156" w:afterLines="50" w:after="156"/>
        <w:rPr>
          <w:rFonts w:ascii="Times New Roman" w:eastAsiaTheme="minorEastAsia" w:hAnsi="Times New Roman"/>
          <w:b/>
          <w:bCs/>
          <w:noProof/>
          <w:sz w:val="20"/>
          <w:szCs w:val="20"/>
        </w:rPr>
      </w:pPr>
      <w:r w:rsidRPr="004D58C1">
        <w:rPr>
          <w:rFonts w:ascii="Times New Roman" w:eastAsiaTheme="minorEastAsia" w:hAnsi="Times New Roman"/>
          <w:b/>
          <w:bCs/>
          <w:noProof/>
          <w:sz w:val="20"/>
          <w:szCs w:val="20"/>
        </w:rPr>
        <w:t>Proposal</w:t>
      </w:r>
      <w:r>
        <w:rPr>
          <w:rFonts w:ascii="Times New Roman" w:eastAsiaTheme="minorEastAsia" w:hAnsi="Times New Roman"/>
          <w:b/>
          <w:bCs/>
          <w:noProof/>
          <w:sz w:val="20"/>
          <w:szCs w:val="20"/>
        </w:rPr>
        <w:t xml:space="preserve"> 3</w:t>
      </w:r>
      <w:r w:rsidRPr="004D58C1">
        <w:rPr>
          <w:rFonts w:ascii="Times New Roman" w:eastAsiaTheme="minorEastAsia" w:hAnsi="Times New Roman"/>
          <w:b/>
          <w:bCs/>
          <w:noProof/>
          <w:sz w:val="20"/>
          <w:szCs w:val="20"/>
        </w:rPr>
        <w:t xml:space="preserve">: A procedure to </w:t>
      </w:r>
      <w:r>
        <w:rPr>
          <w:rFonts w:ascii="Times New Roman" w:eastAsiaTheme="minorEastAsia" w:hAnsi="Times New Roman"/>
          <w:b/>
          <w:bCs/>
          <w:noProof/>
          <w:sz w:val="20"/>
          <w:szCs w:val="20"/>
        </w:rPr>
        <w:t>coordinate</w:t>
      </w:r>
      <w:r w:rsidRPr="004D58C1">
        <w:rPr>
          <w:rFonts w:ascii="Times New Roman" w:eastAsiaTheme="minorEastAsia" w:hAnsi="Times New Roman"/>
          <w:b/>
          <w:bCs/>
          <w:noProof/>
          <w:sz w:val="20"/>
          <w:szCs w:val="20"/>
        </w:rPr>
        <w:t xml:space="preserve"> the assistant information</w:t>
      </w:r>
      <w:r>
        <w:rPr>
          <w:rFonts w:ascii="Times New Roman" w:eastAsiaTheme="minorEastAsia" w:hAnsi="Times New Roman"/>
          <w:b/>
          <w:bCs/>
          <w:noProof/>
          <w:sz w:val="20"/>
          <w:szCs w:val="20"/>
        </w:rPr>
        <w:t xml:space="preserve"> of UE grouping</w:t>
      </w:r>
      <w:r w:rsidRPr="004D58C1">
        <w:rPr>
          <w:rFonts w:ascii="Times New Roman" w:eastAsiaTheme="minorEastAsia" w:hAnsi="Times New Roman"/>
          <w:b/>
          <w:bCs/>
          <w:noProof/>
          <w:sz w:val="20"/>
          <w:szCs w:val="20"/>
        </w:rPr>
        <w:t xml:space="preserve"> </w:t>
      </w:r>
      <w:r>
        <w:rPr>
          <w:rFonts w:ascii="Times New Roman" w:eastAsiaTheme="minorEastAsia" w:hAnsi="Times New Roman"/>
          <w:b/>
          <w:bCs/>
          <w:noProof/>
          <w:sz w:val="20"/>
          <w:szCs w:val="20"/>
        </w:rPr>
        <w:t>between</w:t>
      </w:r>
      <w:r w:rsidRPr="004D58C1">
        <w:rPr>
          <w:rFonts w:ascii="Times New Roman" w:eastAsiaTheme="minorEastAsia" w:hAnsi="Times New Roman"/>
          <w:b/>
          <w:bCs/>
          <w:noProof/>
          <w:sz w:val="20"/>
          <w:szCs w:val="20"/>
        </w:rPr>
        <w:t xml:space="preserve"> UE </w:t>
      </w:r>
      <w:r>
        <w:rPr>
          <w:rFonts w:ascii="Times New Roman" w:eastAsiaTheme="minorEastAsia" w:hAnsi="Times New Roman"/>
          <w:b/>
          <w:bCs/>
          <w:noProof/>
          <w:sz w:val="20"/>
          <w:szCs w:val="20"/>
        </w:rPr>
        <w:t>and</w:t>
      </w:r>
      <w:r w:rsidRPr="004D58C1">
        <w:rPr>
          <w:rFonts w:ascii="Times New Roman" w:eastAsiaTheme="minorEastAsia" w:hAnsi="Times New Roman"/>
          <w:b/>
          <w:bCs/>
          <w:noProof/>
          <w:sz w:val="20"/>
          <w:szCs w:val="20"/>
        </w:rPr>
        <w:t xml:space="preserve"> nework needs to be designed.</w:t>
      </w:r>
    </w:p>
    <w:p w14:paraId="6BE87210" w14:textId="77777777" w:rsidR="00481B3D" w:rsidRDefault="00481B3D" w:rsidP="00481B3D">
      <w:pPr>
        <w:spacing w:beforeLines="50" w:before="156" w:afterLines="50" w:after="156"/>
        <w:rPr>
          <w:rFonts w:ascii="Times New Roman" w:hAnsi="Times New Roman"/>
          <w:b/>
          <w:bCs/>
          <w:sz w:val="20"/>
          <w:szCs w:val="20"/>
        </w:rPr>
      </w:pPr>
      <w:r w:rsidRPr="002A67F7">
        <w:rPr>
          <w:rFonts w:ascii="Times New Roman" w:hAnsi="Times New Roman"/>
          <w:b/>
          <w:bCs/>
          <w:sz w:val="20"/>
          <w:szCs w:val="20"/>
        </w:rPr>
        <w:t>Proposal</w:t>
      </w:r>
      <w:r>
        <w:rPr>
          <w:rFonts w:ascii="Times New Roman" w:hAnsi="Times New Roman"/>
          <w:b/>
          <w:bCs/>
          <w:sz w:val="20"/>
          <w:szCs w:val="20"/>
        </w:rPr>
        <w:t xml:space="preserve"> 4</w:t>
      </w:r>
      <w:r w:rsidRPr="004D58C1">
        <w:rPr>
          <w:rFonts w:ascii="Times New Roman" w:hAnsi="Times New Roman"/>
          <w:b/>
          <w:bCs/>
          <w:sz w:val="20"/>
          <w:szCs w:val="20"/>
        </w:rPr>
        <w:t xml:space="preserve">: For the procedure of paging grouping, </w:t>
      </w:r>
      <w:r>
        <w:rPr>
          <w:rFonts w:ascii="Times New Roman" w:hAnsi="Times New Roman"/>
          <w:b/>
          <w:bCs/>
          <w:sz w:val="20"/>
          <w:szCs w:val="20"/>
        </w:rPr>
        <w:t xml:space="preserve">considering the CN paging, </w:t>
      </w:r>
      <w:r w:rsidRPr="004D58C1">
        <w:rPr>
          <w:rFonts w:ascii="Times New Roman" w:hAnsi="Times New Roman"/>
          <w:b/>
          <w:bCs/>
          <w:sz w:val="20"/>
          <w:szCs w:val="20"/>
        </w:rPr>
        <w:t>the</w:t>
      </w:r>
      <w:r>
        <w:rPr>
          <w:rFonts w:ascii="Times New Roman" w:hAnsi="Times New Roman"/>
          <w:b/>
          <w:bCs/>
          <w:sz w:val="20"/>
          <w:szCs w:val="20"/>
        </w:rPr>
        <w:t xml:space="preserve"> UE specific </w:t>
      </w:r>
      <w:r w:rsidRPr="004D58C1">
        <w:rPr>
          <w:rFonts w:ascii="Times New Roman" w:hAnsi="Times New Roman"/>
          <w:b/>
          <w:bCs/>
          <w:sz w:val="20"/>
          <w:szCs w:val="20"/>
        </w:rPr>
        <w:t xml:space="preserve">parameter information to determine group-ID needs to be transmitted to AMF from UE, </w:t>
      </w:r>
      <w:r>
        <w:rPr>
          <w:rFonts w:ascii="Times New Roman" w:hAnsi="Times New Roman"/>
          <w:b/>
          <w:bCs/>
          <w:sz w:val="20"/>
          <w:szCs w:val="20"/>
        </w:rPr>
        <w:t xml:space="preserve">AMF could determine the </w:t>
      </w:r>
      <w:r w:rsidRPr="00B06B75">
        <w:rPr>
          <w:rFonts w:ascii="Times New Roman" w:hAnsi="Times New Roman"/>
          <w:b/>
          <w:bCs/>
          <w:sz w:val="20"/>
          <w:szCs w:val="20"/>
        </w:rPr>
        <w:t>final value of t</w:t>
      </w:r>
      <w:r w:rsidRPr="00B06B75">
        <w:rPr>
          <w:rFonts w:ascii="Times New Roman" w:hAnsi="Times New Roman" w:hint="eastAsia"/>
          <w:b/>
          <w:bCs/>
          <w:sz w:val="20"/>
          <w:szCs w:val="20"/>
        </w:rPr>
        <w:t>he</w:t>
      </w:r>
      <w:r w:rsidRPr="00B06B75">
        <w:rPr>
          <w:rFonts w:ascii="Times New Roman" w:hAnsi="Times New Roman"/>
          <w:b/>
          <w:bCs/>
          <w:sz w:val="20"/>
          <w:szCs w:val="20"/>
        </w:rPr>
        <w:t xml:space="preserve"> </w:t>
      </w:r>
      <w:r>
        <w:rPr>
          <w:rFonts w:ascii="Times New Roman" w:hAnsi="Times New Roman"/>
          <w:b/>
          <w:bCs/>
          <w:sz w:val="20"/>
          <w:szCs w:val="20"/>
        </w:rPr>
        <w:t xml:space="preserve">UE specific </w:t>
      </w:r>
      <w:r w:rsidRPr="004D58C1">
        <w:rPr>
          <w:rFonts w:ascii="Times New Roman" w:hAnsi="Times New Roman"/>
          <w:b/>
          <w:bCs/>
          <w:sz w:val="20"/>
          <w:szCs w:val="20"/>
        </w:rPr>
        <w:t>parameter information</w:t>
      </w:r>
      <w:r w:rsidRPr="00B06B75">
        <w:rPr>
          <w:rFonts w:ascii="Times New Roman" w:hAnsi="Times New Roman"/>
          <w:b/>
          <w:bCs/>
          <w:sz w:val="20"/>
          <w:szCs w:val="20"/>
        </w:rPr>
        <w:t>.</w:t>
      </w:r>
    </w:p>
    <w:p w14:paraId="4F6CCA9F" w14:textId="3A3C489B" w:rsidR="00481B3D" w:rsidRDefault="00481B3D" w:rsidP="00481B3D">
      <w:pPr>
        <w:spacing w:beforeLines="50" w:before="156" w:afterLines="50" w:after="156"/>
        <w:rPr>
          <w:rFonts w:ascii="Times New Roman" w:hAnsi="Times New Roman"/>
          <w:b/>
          <w:bCs/>
          <w:sz w:val="20"/>
          <w:szCs w:val="20"/>
        </w:rPr>
      </w:pPr>
      <w:r>
        <w:rPr>
          <w:rFonts w:ascii="Times New Roman" w:hAnsi="Times New Roman"/>
          <w:b/>
          <w:bCs/>
          <w:sz w:val="20"/>
          <w:szCs w:val="20"/>
        </w:rPr>
        <w:t>Proposal</w:t>
      </w:r>
      <w:r w:rsidR="00736C88">
        <w:rPr>
          <w:rFonts w:ascii="Times New Roman" w:hAnsi="Times New Roman"/>
          <w:b/>
          <w:bCs/>
          <w:sz w:val="20"/>
          <w:szCs w:val="20"/>
        </w:rPr>
        <w:t xml:space="preserve"> </w:t>
      </w:r>
      <w:r>
        <w:rPr>
          <w:rFonts w:ascii="Times New Roman" w:hAnsi="Times New Roman"/>
          <w:b/>
          <w:bCs/>
          <w:sz w:val="20"/>
          <w:szCs w:val="20"/>
        </w:rPr>
        <w:t xml:space="preserve">5: </w:t>
      </w:r>
      <w:r w:rsidRPr="004D58C1">
        <w:rPr>
          <w:rFonts w:ascii="Times New Roman" w:hAnsi="Times New Roman"/>
          <w:b/>
          <w:bCs/>
          <w:sz w:val="20"/>
          <w:szCs w:val="20"/>
        </w:rPr>
        <w:t xml:space="preserve">For the procedure of paging grouping, </w:t>
      </w:r>
      <w:r>
        <w:rPr>
          <w:rFonts w:ascii="Times New Roman" w:hAnsi="Times New Roman"/>
          <w:b/>
          <w:bCs/>
          <w:sz w:val="20"/>
          <w:szCs w:val="20"/>
        </w:rPr>
        <w:t>considering the RNA paging, two below options need to be further discussed:</w:t>
      </w:r>
    </w:p>
    <w:p w14:paraId="1BA60484" w14:textId="77777777" w:rsidR="00481B3D" w:rsidRDefault="00481B3D" w:rsidP="00481B3D">
      <w:pPr>
        <w:pStyle w:val="ListParagraph"/>
        <w:numPr>
          <w:ilvl w:val="0"/>
          <w:numId w:val="27"/>
        </w:numPr>
        <w:spacing w:beforeLines="50" w:before="156" w:afterLines="50" w:after="156"/>
        <w:ind w:firstLineChars="0"/>
        <w:rPr>
          <w:rFonts w:ascii="Times New Roman" w:hAnsi="Times New Roman"/>
          <w:b/>
          <w:bCs/>
          <w:sz w:val="20"/>
          <w:szCs w:val="20"/>
        </w:rPr>
      </w:pPr>
      <w:r>
        <w:rPr>
          <w:rFonts w:ascii="Times New Roman" w:hAnsi="Times New Roman"/>
          <w:b/>
          <w:bCs/>
          <w:sz w:val="20"/>
          <w:szCs w:val="20"/>
        </w:rPr>
        <w:t xml:space="preserve">Anchor </w:t>
      </w:r>
      <w:proofErr w:type="spellStart"/>
      <w:r>
        <w:rPr>
          <w:rFonts w:ascii="Times New Roman" w:hAnsi="Times New Roman"/>
          <w:b/>
          <w:bCs/>
          <w:sz w:val="20"/>
          <w:szCs w:val="20"/>
        </w:rPr>
        <w:t>gNB</w:t>
      </w:r>
      <w:proofErr w:type="spellEnd"/>
      <w:r>
        <w:rPr>
          <w:rFonts w:ascii="Times New Roman" w:hAnsi="Times New Roman"/>
          <w:b/>
          <w:bCs/>
          <w:sz w:val="20"/>
          <w:szCs w:val="20"/>
        </w:rPr>
        <w:t xml:space="preserve"> will only apply the </w:t>
      </w:r>
      <w:r w:rsidRPr="00E95729">
        <w:rPr>
          <w:rFonts w:ascii="Times New Roman" w:hAnsi="Times New Roman"/>
          <w:b/>
          <w:bCs/>
          <w:sz w:val="20"/>
          <w:szCs w:val="20"/>
        </w:rPr>
        <w:t>UE specific parameter information</w:t>
      </w:r>
      <w:r>
        <w:rPr>
          <w:rFonts w:ascii="Times New Roman" w:hAnsi="Times New Roman"/>
          <w:b/>
          <w:bCs/>
          <w:sz w:val="20"/>
          <w:szCs w:val="20"/>
        </w:rPr>
        <w:t xml:space="preserve"> determined by AMF.</w:t>
      </w:r>
    </w:p>
    <w:p w14:paraId="4B07EBC2" w14:textId="77777777" w:rsidR="00481B3D" w:rsidRDefault="00481B3D" w:rsidP="00481B3D">
      <w:pPr>
        <w:pStyle w:val="ListParagraph"/>
        <w:numPr>
          <w:ilvl w:val="0"/>
          <w:numId w:val="27"/>
        </w:numPr>
        <w:spacing w:beforeLines="50" w:before="156" w:afterLines="50" w:after="156"/>
        <w:ind w:firstLineChars="0"/>
        <w:rPr>
          <w:rFonts w:ascii="Times New Roman" w:hAnsi="Times New Roman"/>
          <w:b/>
          <w:bCs/>
          <w:sz w:val="20"/>
          <w:szCs w:val="20"/>
        </w:rPr>
      </w:pPr>
      <w:r>
        <w:rPr>
          <w:rFonts w:ascii="Times New Roman" w:hAnsi="Times New Roman"/>
          <w:b/>
          <w:bCs/>
          <w:sz w:val="20"/>
          <w:szCs w:val="20"/>
        </w:rPr>
        <w:t xml:space="preserve">Anchor </w:t>
      </w:r>
      <w:proofErr w:type="spellStart"/>
      <w:r>
        <w:rPr>
          <w:rFonts w:ascii="Times New Roman" w:hAnsi="Times New Roman"/>
          <w:b/>
          <w:bCs/>
          <w:sz w:val="20"/>
          <w:szCs w:val="20"/>
        </w:rPr>
        <w:t>gNB</w:t>
      </w:r>
      <w:proofErr w:type="spellEnd"/>
      <w:r>
        <w:rPr>
          <w:rFonts w:ascii="Times New Roman" w:hAnsi="Times New Roman"/>
          <w:b/>
          <w:bCs/>
          <w:sz w:val="20"/>
          <w:szCs w:val="20"/>
        </w:rPr>
        <w:t xml:space="preserve"> could apply the </w:t>
      </w:r>
      <w:r w:rsidRPr="00E95729">
        <w:rPr>
          <w:rFonts w:ascii="Times New Roman" w:hAnsi="Times New Roman"/>
          <w:b/>
          <w:bCs/>
          <w:sz w:val="20"/>
          <w:szCs w:val="20"/>
        </w:rPr>
        <w:t>UE specific parameter information</w:t>
      </w:r>
      <w:r>
        <w:rPr>
          <w:rFonts w:ascii="Times New Roman" w:hAnsi="Times New Roman"/>
          <w:b/>
          <w:bCs/>
          <w:sz w:val="20"/>
          <w:szCs w:val="20"/>
        </w:rPr>
        <w:t xml:space="preserve"> from UE to determine the UE group ID.</w:t>
      </w:r>
    </w:p>
    <w:p w14:paraId="7961F599" w14:textId="26C00D6C" w:rsidR="00481B3D" w:rsidRDefault="00481B3D" w:rsidP="00481B3D">
      <w:pPr>
        <w:spacing w:beforeLines="50" w:before="156" w:afterLines="50" w:after="156"/>
        <w:rPr>
          <w:rFonts w:ascii="Times New Roman" w:hAnsi="Times New Roman"/>
          <w:b/>
          <w:bCs/>
          <w:sz w:val="20"/>
          <w:szCs w:val="20"/>
        </w:rPr>
      </w:pPr>
      <w:r w:rsidRPr="00481B3D">
        <w:rPr>
          <w:rFonts w:ascii="Times New Roman" w:hAnsi="Times New Roman"/>
          <w:b/>
          <w:bCs/>
          <w:sz w:val="20"/>
          <w:szCs w:val="20"/>
        </w:rPr>
        <w:t xml:space="preserve">Proposal 6: Considering paging extension for mobile UEs, lots of </w:t>
      </w:r>
      <w:r w:rsidR="00494E2C">
        <w:rPr>
          <w:rFonts w:ascii="Times New Roman" w:hAnsi="Times New Roman"/>
          <w:b/>
          <w:bCs/>
          <w:sz w:val="20"/>
          <w:szCs w:val="20"/>
        </w:rPr>
        <w:t xml:space="preserve">NR </w:t>
      </w:r>
      <w:r w:rsidRPr="00481B3D">
        <w:rPr>
          <w:rFonts w:ascii="Times New Roman" w:hAnsi="Times New Roman"/>
          <w:b/>
          <w:bCs/>
          <w:sz w:val="20"/>
          <w:szCs w:val="20"/>
        </w:rPr>
        <w:t xml:space="preserve">UE in the same group and in more number of cells have to decode the unnecessary paging message since NR UE is not restricted to stationary or low mobility </w:t>
      </w:r>
      <w:r w:rsidRPr="00481B3D">
        <w:rPr>
          <w:rFonts w:ascii="Times New Roman" w:hAnsi="Times New Roman"/>
          <w:b/>
          <w:bCs/>
          <w:sz w:val="20"/>
          <w:szCs w:val="20"/>
        </w:rPr>
        <w:lastRenderedPageBreak/>
        <w:t>UE as in NB-IOT, RAN2 or SA2 need to determine whether the false paging alarm caused by UE mobility should be further studied.</w:t>
      </w:r>
    </w:p>
    <w:p w14:paraId="1DBCD2DD" w14:textId="37F6BDC5" w:rsidR="00481B3D" w:rsidRDefault="00481B3D" w:rsidP="00481B3D">
      <w:pPr>
        <w:spacing w:beforeLines="50" w:before="156" w:afterLines="50" w:after="156"/>
        <w:rPr>
          <w:rFonts w:ascii="Times New Roman" w:hAnsi="Times New Roman"/>
          <w:b/>
          <w:bCs/>
          <w:sz w:val="20"/>
          <w:szCs w:val="20"/>
        </w:rPr>
      </w:pPr>
      <w:r w:rsidRPr="00A957DE">
        <w:rPr>
          <w:rFonts w:ascii="Times New Roman" w:hAnsi="Times New Roman"/>
          <w:b/>
          <w:bCs/>
          <w:sz w:val="20"/>
          <w:szCs w:val="20"/>
        </w:rPr>
        <w:t>Proposal</w:t>
      </w:r>
      <w:r>
        <w:rPr>
          <w:rFonts w:ascii="Times New Roman" w:hAnsi="Times New Roman"/>
          <w:b/>
          <w:bCs/>
          <w:sz w:val="20"/>
          <w:szCs w:val="20"/>
        </w:rPr>
        <w:t xml:space="preserve"> 7</w:t>
      </w:r>
      <w:r w:rsidRPr="00A957DE">
        <w:rPr>
          <w:rFonts w:ascii="Times New Roman" w:hAnsi="Times New Roman"/>
          <w:b/>
          <w:bCs/>
          <w:sz w:val="20"/>
          <w:szCs w:val="20"/>
        </w:rPr>
        <w:t>:</w:t>
      </w:r>
      <w:r>
        <w:rPr>
          <w:rFonts w:ascii="Times New Roman" w:hAnsi="Times New Roman"/>
          <w:b/>
          <w:bCs/>
          <w:sz w:val="20"/>
          <w:szCs w:val="20"/>
        </w:rPr>
        <w:t xml:space="preserve"> For the issue of the false paging alarm caused by NR UE moving or other aspect, following two methods are proposed for further discussion:</w:t>
      </w:r>
    </w:p>
    <w:p w14:paraId="6FF22AE5" w14:textId="0D4BA781" w:rsidR="00481B3D" w:rsidRPr="00F16584" w:rsidRDefault="00481B3D" w:rsidP="00481B3D">
      <w:pPr>
        <w:pStyle w:val="ListParagraph"/>
        <w:numPr>
          <w:ilvl w:val="0"/>
          <w:numId w:val="27"/>
        </w:numPr>
        <w:spacing w:beforeLines="50" w:before="156" w:afterLines="50" w:after="156"/>
        <w:ind w:firstLineChars="0"/>
        <w:rPr>
          <w:rFonts w:ascii="Times New Roman" w:hAnsi="Times New Roman"/>
          <w:b/>
          <w:bCs/>
          <w:sz w:val="20"/>
          <w:szCs w:val="20"/>
        </w:rPr>
      </w:pPr>
      <w:r w:rsidRPr="00F16584">
        <w:rPr>
          <w:rFonts w:ascii="Times New Roman" w:hAnsi="Times New Roman"/>
          <w:b/>
          <w:bCs/>
          <w:sz w:val="20"/>
          <w:szCs w:val="20"/>
        </w:rPr>
        <w:t xml:space="preserve">restrict the use of UE paging grouping to a dedicated area as in NB-IOT </w:t>
      </w:r>
      <w:r>
        <w:rPr>
          <w:rFonts w:ascii="Times New Roman" w:hAnsi="Times New Roman"/>
          <w:b/>
          <w:bCs/>
          <w:sz w:val="20"/>
          <w:szCs w:val="20"/>
        </w:rPr>
        <w:t>paging grouping mechanism with WUS.</w:t>
      </w:r>
    </w:p>
    <w:p w14:paraId="6AD844C8" w14:textId="5779BA6A" w:rsidR="00F16584" w:rsidRPr="00481B3D" w:rsidRDefault="00481B3D" w:rsidP="004A3AB5">
      <w:pPr>
        <w:pStyle w:val="ListParagraph"/>
        <w:numPr>
          <w:ilvl w:val="0"/>
          <w:numId w:val="27"/>
        </w:numPr>
        <w:spacing w:beforeLines="50" w:before="156" w:afterLines="50" w:after="156"/>
        <w:ind w:firstLineChars="0"/>
        <w:rPr>
          <w:rFonts w:ascii="Times New Roman" w:hAnsi="Times New Roman"/>
          <w:sz w:val="20"/>
          <w:szCs w:val="20"/>
          <w:lang w:val="en-GB"/>
        </w:rPr>
      </w:pPr>
      <w:r w:rsidRPr="00481B3D">
        <w:rPr>
          <w:rFonts w:ascii="Times New Roman" w:hAnsi="Times New Roman"/>
          <w:b/>
          <w:bCs/>
          <w:sz w:val="20"/>
          <w:szCs w:val="20"/>
        </w:rPr>
        <w:t xml:space="preserve">UE paging grouping could be disabled by </w:t>
      </w:r>
      <w:r>
        <w:rPr>
          <w:rFonts w:ascii="Times New Roman" w:hAnsi="Times New Roman"/>
          <w:b/>
          <w:bCs/>
          <w:sz w:val="20"/>
          <w:szCs w:val="20"/>
        </w:rPr>
        <w:t>network.</w:t>
      </w:r>
    </w:p>
    <w:p w14:paraId="143688EF" w14:textId="77777777" w:rsidR="00445C9F" w:rsidRPr="00CA3C26" w:rsidRDefault="00445C9F" w:rsidP="00445C9F">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CA3C26">
        <w:rPr>
          <w:rFonts w:ascii="Times New Roman" w:hAnsi="Times New Roman"/>
          <w:b/>
          <w:sz w:val="32"/>
          <w:szCs w:val="32"/>
          <w:lang w:eastAsia="zh-CN"/>
        </w:rPr>
        <w:t xml:space="preserve">References </w:t>
      </w:r>
    </w:p>
    <w:p w14:paraId="234137F2" w14:textId="0672E13C" w:rsidR="00C827A7" w:rsidRPr="00C467F7" w:rsidRDefault="00C827A7" w:rsidP="00C827A7">
      <w:pPr>
        <w:pStyle w:val="Reference"/>
      </w:pPr>
      <w:bookmarkStart w:id="4" w:name="_Ref28939630"/>
      <w:bookmarkEnd w:id="3"/>
      <w:r>
        <w:t>“</w:t>
      </w:r>
      <w:r w:rsidRPr="00C827A7">
        <w:t>Report of 3GPP TSG RAN2#113-e meeting, Online</w:t>
      </w:r>
      <w:r>
        <w:t>”</w:t>
      </w:r>
      <w:r w:rsidRPr="00C827A7">
        <w:t xml:space="preserve">, </w:t>
      </w:r>
      <w:r w:rsidRPr="009B7658">
        <w:t>MediaTek Inc,</w:t>
      </w:r>
      <w:r>
        <w:t xml:space="preserve"> RAN2#113e,</w:t>
      </w:r>
      <w:r w:rsidRPr="00C827A7">
        <w:t xml:space="preserve"> </w:t>
      </w:r>
      <w:r w:rsidRPr="00C467F7">
        <w:t xml:space="preserve">25 January - 5 </w:t>
      </w:r>
      <w:proofErr w:type="gramStart"/>
      <w:r w:rsidRPr="00C467F7">
        <w:t>February,</w:t>
      </w:r>
      <w:proofErr w:type="gramEnd"/>
      <w:r w:rsidRPr="00C467F7">
        <w:t xml:space="preserve"> 2021</w:t>
      </w:r>
    </w:p>
    <w:p w14:paraId="0F7722BB" w14:textId="7C38A8C0" w:rsidR="009F3110" w:rsidRPr="008562A2" w:rsidRDefault="009F3110" w:rsidP="009F3110">
      <w:pPr>
        <w:pStyle w:val="Reference"/>
      </w:pPr>
      <w:r w:rsidRPr="009F3110">
        <w:t>R2-2100001</w:t>
      </w:r>
      <w:r w:rsidR="00445C9F" w:rsidRPr="009B7658">
        <w:rPr>
          <w:rFonts w:hint="eastAsia"/>
        </w:rPr>
        <w:t xml:space="preserve">, </w:t>
      </w:r>
      <w:r w:rsidR="00445C9F" w:rsidRPr="009B7658">
        <w:t>“</w:t>
      </w:r>
      <w:r w:rsidRPr="009F3110">
        <w:t>Report of 3GPP TSG RAN2#112-e meeting, Online</w:t>
      </w:r>
      <w:r w:rsidR="00445C9F" w:rsidRPr="009B7658">
        <w:t>”</w:t>
      </w:r>
      <w:r w:rsidR="00445C9F" w:rsidRPr="009B7658">
        <w:rPr>
          <w:rFonts w:hint="eastAsia"/>
        </w:rPr>
        <w:t>,</w:t>
      </w:r>
      <w:r w:rsidR="009B7658" w:rsidRPr="009B7658">
        <w:t xml:space="preserve"> MediaTek Inc,</w:t>
      </w:r>
      <w:r w:rsidR="00C827A7">
        <w:t xml:space="preserve"> RAN2#112e,</w:t>
      </w:r>
      <w:r w:rsidR="009B7658" w:rsidRPr="009B7658">
        <w:t xml:space="preserve"> </w:t>
      </w:r>
      <w:r w:rsidRPr="008562A2">
        <w:t xml:space="preserve">2 - 13 </w:t>
      </w:r>
      <w:proofErr w:type="gramStart"/>
      <w:r w:rsidRPr="008562A2">
        <w:t>November,</w:t>
      </w:r>
      <w:proofErr w:type="gramEnd"/>
      <w:r w:rsidRPr="008562A2">
        <w:t xml:space="preserve"> 2020</w:t>
      </w:r>
      <w:r>
        <w:t>.</w:t>
      </w:r>
    </w:p>
    <w:p w14:paraId="06F6991C" w14:textId="57374256" w:rsidR="00A15A53" w:rsidRDefault="00C827A7" w:rsidP="009F3110">
      <w:pPr>
        <w:pStyle w:val="Reference"/>
      </w:pPr>
      <w:r w:rsidRPr="00C827A7">
        <w:t>R2-2100389</w:t>
      </w:r>
      <w:r w:rsidR="008D78BB">
        <w:t>,</w:t>
      </w:r>
      <w:r w:rsidR="007523D8" w:rsidRPr="007523D8">
        <w:t xml:space="preserve"> </w:t>
      </w:r>
      <w:r w:rsidR="007523D8">
        <w:t>“</w:t>
      </w:r>
      <w:r w:rsidR="009F3110">
        <w:t>[</w:t>
      </w:r>
      <w:r w:rsidR="00A15A53">
        <w:t>POST112-e][064][Pow17] Group Determination</w:t>
      </w:r>
      <w:r w:rsidR="007523D8">
        <w:t xml:space="preserve">”, </w:t>
      </w:r>
      <w:r w:rsidR="00A15A53" w:rsidRPr="009F3110">
        <w:t>Intel Corporation</w:t>
      </w:r>
      <w:r w:rsidR="007523D8" w:rsidRPr="007523D8">
        <w:t>,</w:t>
      </w:r>
      <w:r w:rsidR="007523D8" w:rsidRPr="007523D8">
        <w:rPr>
          <w:rFonts w:hint="eastAsia"/>
        </w:rPr>
        <w:t xml:space="preserve"> </w:t>
      </w:r>
      <w:bookmarkEnd w:id="4"/>
      <w:r w:rsidR="00A15A53" w:rsidRPr="009F3110">
        <w:t>Jan 25 – Feb 5, 2021</w:t>
      </w:r>
      <w:r w:rsidR="007523D8">
        <w:t>.</w:t>
      </w:r>
    </w:p>
    <w:p w14:paraId="092DC62F" w14:textId="02C7380F" w:rsidR="00146CAC" w:rsidRDefault="00146CAC" w:rsidP="007A0C1E">
      <w:pPr>
        <w:pStyle w:val="Reference"/>
      </w:pPr>
      <w:r w:rsidRPr="00567372">
        <w:t>3GPP</w:t>
      </w:r>
      <w:r>
        <w:t xml:space="preserve"> TS38.413, </w:t>
      </w:r>
      <w:r w:rsidR="007A0C1E">
        <w:t>“</w:t>
      </w:r>
      <w:r w:rsidR="007A0C1E" w:rsidRPr="001D2E49">
        <w:t>Technical Specification Group Radio Access Network;</w:t>
      </w:r>
      <w:r w:rsidR="007A0C1E">
        <w:t xml:space="preserve"> </w:t>
      </w:r>
      <w:r w:rsidR="007A0C1E" w:rsidRPr="001D2E49">
        <w:t>NG-RAN;</w:t>
      </w:r>
      <w:r w:rsidR="007A0C1E">
        <w:t xml:space="preserve"> </w:t>
      </w:r>
      <w:r w:rsidR="007A0C1E" w:rsidRPr="001D2E49">
        <w:t>NG Application Protocol (NGAP)</w:t>
      </w:r>
      <w:r w:rsidR="007A0C1E">
        <w:t>”</w:t>
      </w:r>
      <w:r>
        <w:t>.</w:t>
      </w:r>
      <w:r w:rsidR="000E420B">
        <w:t xml:space="preserve">  </w:t>
      </w:r>
    </w:p>
    <w:p w14:paraId="6E020226" w14:textId="636D6BEF" w:rsidR="007A0C1E" w:rsidRPr="00B46C5A" w:rsidRDefault="007A0C1E" w:rsidP="007A0C1E">
      <w:pPr>
        <w:pStyle w:val="Reference"/>
      </w:pPr>
      <w:r w:rsidRPr="00567372">
        <w:t>3GPP</w:t>
      </w:r>
      <w:r>
        <w:t xml:space="preserve"> TS36.300, “</w:t>
      </w:r>
      <w:r w:rsidRPr="00B46C5A">
        <w:t>Evolved Universal Terrestrial Radio Access (E-UTRA) and Evolved Universal Terrestrial Radio Access Network (E-UTRAN);</w:t>
      </w:r>
      <w:r>
        <w:t xml:space="preserve"> O</w:t>
      </w:r>
      <w:r w:rsidRPr="00B46C5A">
        <w:t>verall description;</w:t>
      </w:r>
      <w:r>
        <w:t xml:space="preserve"> </w:t>
      </w:r>
      <w:r w:rsidRPr="00B46C5A">
        <w:t>Stage 2</w:t>
      </w:r>
      <w:r>
        <w:t>”.</w:t>
      </w:r>
    </w:p>
    <w:p w14:paraId="7168616E" w14:textId="77777777" w:rsidR="007A0C1E" w:rsidRPr="007523D8" w:rsidRDefault="007A0C1E" w:rsidP="007A0C1E">
      <w:pPr>
        <w:pStyle w:val="Reference"/>
        <w:numPr>
          <w:ilvl w:val="0"/>
          <w:numId w:val="0"/>
        </w:numPr>
        <w:ind w:left="567" w:hanging="567"/>
      </w:pPr>
    </w:p>
    <w:sectPr w:rsidR="007A0C1E" w:rsidRPr="007523D8"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CCFFC9" w14:textId="77777777" w:rsidR="00752909" w:rsidRDefault="00752909">
      <w:r>
        <w:separator/>
      </w:r>
    </w:p>
  </w:endnote>
  <w:endnote w:type="continuationSeparator" w:id="0">
    <w:p w14:paraId="3E9A7B0D" w14:textId="77777777" w:rsidR="00752909" w:rsidRDefault="00752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3354F" w14:textId="77777777" w:rsidR="00745A25" w:rsidRDefault="00445C9F"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210F043" w14:textId="77777777" w:rsidR="00745A25" w:rsidRDefault="007529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C9CDA6" w14:textId="77777777" w:rsidR="00752909" w:rsidRDefault="00752909">
      <w:r>
        <w:separator/>
      </w:r>
    </w:p>
  </w:footnote>
  <w:footnote w:type="continuationSeparator" w:id="0">
    <w:p w14:paraId="7FC05201" w14:textId="77777777" w:rsidR="00752909" w:rsidRDefault="007529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4476D"/>
    <w:multiLevelType w:val="hybridMultilevel"/>
    <w:tmpl w:val="1B0AA9B4"/>
    <w:lvl w:ilvl="0" w:tplc="BEDED74E">
      <w:numFmt w:val="bullet"/>
      <w:lvlText w:val="-"/>
      <w:lvlJc w:val="left"/>
      <w:pPr>
        <w:ind w:left="1619"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35115A1"/>
    <w:multiLevelType w:val="multilevel"/>
    <w:tmpl w:val="235115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FE1C80"/>
    <w:multiLevelType w:val="hybridMultilevel"/>
    <w:tmpl w:val="0F00F5D4"/>
    <w:lvl w:ilvl="0" w:tplc="68BA13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641BA8"/>
    <w:multiLevelType w:val="hybridMultilevel"/>
    <w:tmpl w:val="7F3458D0"/>
    <w:lvl w:ilvl="0" w:tplc="7FE6198E">
      <w:start w:val="2375"/>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AE61DF"/>
    <w:multiLevelType w:val="hybridMultilevel"/>
    <w:tmpl w:val="05D64E7C"/>
    <w:lvl w:ilvl="0" w:tplc="9636022A">
      <w:numFmt w:val="bullet"/>
      <w:lvlText w:val="-"/>
      <w:lvlJc w:val="left"/>
      <w:pPr>
        <w:ind w:left="720" w:hanging="360"/>
      </w:pPr>
      <w:rPr>
        <w:rFonts w:ascii="Calibri" w:eastAsia="宋体" w:hAnsi="Calibri" w:cs="Calibri" w:hint="default"/>
        <w:color w:val="1F497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EB3B96"/>
    <w:multiLevelType w:val="hybridMultilevel"/>
    <w:tmpl w:val="64AA4908"/>
    <w:lvl w:ilvl="0" w:tplc="041D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505315D"/>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11"/>
  </w:num>
  <w:num w:numId="4">
    <w:abstractNumId w:val="8"/>
  </w:num>
  <w:num w:numId="5">
    <w:abstractNumId w:val="10"/>
  </w:num>
  <w:num w:numId="6">
    <w:abstractNumId w:val="2"/>
  </w:num>
  <w:num w:numId="7">
    <w:abstractNumId w:val="9"/>
  </w:num>
  <w:num w:numId="8">
    <w:abstractNumId w:val="6"/>
  </w:num>
  <w:num w:numId="9">
    <w:abstractNumId w:val="5"/>
  </w:num>
  <w:num w:numId="10">
    <w:abstractNumId w:val="6"/>
  </w:num>
  <w:num w:numId="11">
    <w:abstractNumId w:val="6"/>
  </w:num>
  <w:num w:numId="12">
    <w:abstractNumId w:val="6"/>
  </w:num>
  <w:num w:numId="13">
    <w:abstractNumId w:val="3"/>
  </w:num>
  <w:num w:numId="14">
    <w:abstractNumId w:val="6"/>
  </w:num>
  <w:num w:numId="15">
    <w:abstractNumId w:val="6"/>
  </w:num>
  <w:num w:numId="16">
    <w:abstractNumId w:val="12"/>
  </w:num>
  <w:num w:numId="17">
    <w:abstractNumId w:val="0"/>
  </w:num>
  <w:num w:numId="18">
    <w:abstractNumId w:val="7"/>
  </w:num>
  <w:num w:numId="19">
    <w:abstractNumId w:val="6"/>
  </w:num>
  <w:num w:numId="20">
    <w:abstractNumId w:val="6"/>
  </w:num>
  <w:num w:numId="21">
    <w:abstractNumId w:val="11"/>
  </w:num>
  <w:num w:numId="22">
    <w:abstractNumId w:val="11"/>
  </w:num>
  <w:num w:numId="23">
    <w:abstractNumId w:val="6"/>
  </w:num>
  <w:num w:numId="24">
    <w:abstractNumId w:val="6"/>
  </w:num>
  <w:num w:numId="25">
    <w:abstractNumId w:val="6"/>
  </w:num>
  <w:num w:numId="26">
    <w:abstractNumId w:val="11"/>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C9F"/>
    <w:rsid w:val="00023829"/>
    <w:rsid w:val="00047078"/>
    <w:rsid w:val="00060DF2"/>
    <w:rsid w:val="0006362D"/>
    <w:rsid w:val="000673BC"/>
    <w:rsid w:val="00084985"/>
    <w:rsid w:val="0009570D"/>
    <w:rsid w:val="00097254"/>
    <w:rsid w:val="000B05FD"/>
    <w:rsid w:val="000B5089"/>
    <w:rsid w:val="000E420B"/>
    <w:rsid w:val="00145455"/>
    <w:rsid w:val="00146CAC"/>
    <w:rsid w:val="001A3FE3"/>
    <w:rsid w:val="001B4379"/>
    <w:rsid w:val="001C362D"/>
    <w:rsid w:val="001D47C1"/>
    <w:rsid w:val="001E0DD0"/>
    <w:rsid w:val="001E2959"/>
    <w:rsid w:val="00230B47"/>
    <w:rsid w:val="0027611F"/>
    <w:rsid w:val="002911F6"/>
    <w:rsid w:val="002A67F7"/>
    <w:rsid w:val="003026FD"/>
    <w:rsid w:val="003536E6"/>
    <w:rsid w:val="00355802"/>
    <w:rsid w:val="00380D85"/>
    <w:rsid w:val="003A2934"/>
    <w:rsid w:val="003A3D95"/>
    <w:rsid w:val="003D33A9"/>
    <w:rsid w:val="003F3DAB"/>
    <w:rsid w:val="00424114"/>
    <w:rsid w:val="004268FD"/>
    <w:rsid w:val="00445C9F"/>
    <w:rsid w:val="004705CC"/>
    <w:rsid w:val="00481261"/>
    <w:rsid w:val="00481B3D"/>
    <w:rsid w:val="00494E2C"/>
    <w:rsid w:val="004B5B3C"/>
    <w:rsid w:val="004D58C1"/>
    <w:rsid w:val="004E1F67"/>
    <w:rsid w:val="004F5BA9"/>
    <w:rsid w:val="004F7650"/>
    <w:rsid w:val="00500EED"/>
    <w:rsid w:val="005011FA"/>
    <w:rsid w:val="00507FC8"/>
    <w:rsid w:val="00540039"/>
    <w:rsid w:val="00554E48"/>
    <w:rsid w:val="00562B56"/>
    <w:rsid w:val="00570EE1"/>
    <w:rsid w:val="00573F04"/>
    <w:rsid w:val="00577E67"/>
    <w:rsid w:val="00591B4F"/>
    <w:rsid w:val="00595700"/>
    <w:rsid w:val="005A30E1"/>
    <w:rsid w:val="005C4A63"/>
    <w:rsid w:val="005D3706"/>
    <w:rsid w:val="005D38E7"/>
    <w:rsid w:val="005E6BC2"/>
    <w:rsid w:val="00652459"/>
    <w:rsid w:val="00663CCA"/>
    <w:rsid w:val="00666B4E"/>
    <w:rsid w:val="00685A2F"/>
    <w:rsid w:val="006A131B"/>
    <w:rsid w:val="006B5879"/>
    <w:rsid w:val="006C10B9"/>
    <w:rsid w:val="006C1242"/>
    <w:rsid w:val="006F27C5"/>
    <w:rsid w:val="006F773F"/>
    <w:rsid w:val="007006A2"/>
    <w:rsid w:val="00701590"/>
    <w:rsid w:val="00736C88"/>
    <w:rsid w:val="00742C99"/>
    <w:rsid w:val="007523D8"/>
    <w:rsid w:val="00752909"/>
    <w:rsid w:val="00760E09"/>
    <w:rsid w:val="00771B3D"/>
    <w:rsid w:val="0077230C"/>
    <w:rsid w:val="007A0C1E"/>
    <w:rsid w:val="007A1A32"/>
    <w:rsid w:val="007B0BA7"/>
    <w:rsid w:val="007F3B54"/>
    <w:rsid w:val="00803A01"/>
    <w:rsid w:val="00804AC0"/>
    <w:rsid w:val="00805E76"/>
    <w:rsid w:val="00820CAD"/>
    <w:rsid w:val="0083705D"/>
    <w:rsid w:val="008416B0"/>
    <w:rsid w:val="00851E55"/>
    <w:rsid w:val="00866252"/>
    <w:rsid w:val="00880B99"/>
    <w:rsid w:val="00897171"/>
    <w:rsid w:val="008B1E7C"/>
    <w:rsid w:val="008C39C7"/>
    <w:rsid w:val="008D0201"/>
    <w:rsid w:val="008D78BB"/>
    <w:rsid w:val="008F450F"/>
    <w:rsid w:val="00915FE6"/>
    <w:rsid w:val="00932F3A"/>
    <w:rsid w:val="0097255B"/>
    <w:rsid w:val="00982333"/>
    <w:rsid w:val="009933DB"/>
    <w:rsid w:val="009967F0"/>
    <w:rsid w:val="00997636"/>
    <w:rsid w:val="009A7106"/>
    <w:rsid w:val="009B204C"/>
    <w:rsid w:val="009B6D76"/>
    <w:rsid w:val="009B7658"/>
    <w:rsid w:val="009C641B"/>
    <w:rsid w:val="009C67E0"/>
    <w:rsid w:val="009F3110"/>
    <w:rsid w:val="00A012C8"/>
    <w:rsid w:val="00A054C9"/>
    <w:rsid w:val="00A15A53"/>
    <w:rsid w:val="00A20D09"/>
    <w:rsid w:val="00A25C6A"/>
    <w:rsid w:val="00A47BA3"/>
    <w:rsid w:val="00A84370"/>
    <w:rsid w:val="00A957DE"/>
    <w:rsid w:val="00AB6163"/>
    <w:rsid w:val="00AF016E"/>
    <w:rsid w:val="00AF6EA6"/>
    <w:rsid w:val="00B06B75"/>
    <w:rsid w:val="00B1787E"/>
    <w:rsid w:val="00B26413"/>
    <w:rsid w:val="00B40114"/>
    <w:rsid w:val="00B5553A"/>
    <w:rsid w:val="00B6461F"/>
    <w:rsid w:val="00B66976"/>
    <w:rsid w:val="00B81ABB"/>
    <w:rsid w:val="00B95541"/>
    <w:rsid w:val="00B9783E"/>
    <w:rsid w:val="00BA7FF2"/>
    <w:rsid w:val="00BC4394"/>
    <w:rsid w:val="00BD19E5"/>
    <w:rsid w:val="00BF460A"/>
    <w:rsid w:val="00C1390E"/>
    <w:rsid w:val="00C20D21"/>
    <w:rsid w:val="00C251AB"/>
    <w:rsid w:val="00C463A8"/>
    <w:rsid w:val="00C53398"/>
    <w:rsid w:val="00C6226C"/>
    <w:rsid w:val="00C81415"/>
    <w:rsid w:val="00C827A7"/>
    <w:rsid w:val="00C87F47"/>
    <w:rsid w:val="00C91CFA"/>
    <w:rsid w:val="00C93694"/>
    <w:rsid w:val="00C94E74"/>
    <w:rsid w:val="00CB56C8"/>
    <w:rsid w:val="00CC2396"/>
    <w:rsid w:val="00CD55D6"/>
    <w:rsid w:val="00CD6405"/>
    <w:rsid w:val="00CD7509"/>
    <w:rsid w:val="00D05A45"/>
    <w:rsid w:val="00D0615E"/>
    <w:rsid w:val="00D14682"/>
    <w:rsid w:val="00D26D00"/>
    <w:rsid w:val="00D46832"/>
    <w:rsid w:val="00D51BD5"/>
    <w:rsid w:val="00D537CB"/>
    <w:rsid w:val="00D645C9"/>
    <w:rsid w:val="00D771FF"/>
    <w:rsid w:val="00D832E6"/>
    <w:rsid w:val="00D901C5"/>
    <w:rsid w:val="00D95616"/>
    <w:rsid w:val="00DA7106"/>
    <w:rsid w:val="00DC1BAC"/>
    <w:rsid w:val="00DE3775"/>
    <w:rsid w:val="00DF0B84"/>
    <w:rsid w:val="00E165BB"/>
    <w:rsid w:val="00E17296"/>
    <w:rsid w:val="00E33DA1"/>
    <w:rsid w:val="00E377FF"/>
    <w:rsid w:val="00E42A3C"/>
    <w:rsid w:val="00E44792"/>
    <w:rsid w:val="00E74CC4"/>
    <w:rsid w:val="00E81A81"/>
    <w:rsid w:val="00E83811"/>
    <w:rsid w:val="00E95729"/>
    <w:rsid w:val="00E977DF"/>
    <w:rsid w:val="00EB6EFF"/>
    <w:rsid w:val="00EE14BC"/>
    <w:rsid w:val="00EF2B72"/>
    <w:rsid w:val="00F10370"/>
    <w:rsid w:val="00F16584"/>
    <w:rsid w:val="00F3606C"/>
    <w:rsid w:val="00F36FAA"/>
    <w:rsid w:val="00F40E3B"/>
    <w:rsid w:val="00F64722"/>
    <w:rsid w:val="00F75B81"/>
    <w:rsid w:val="00F76BCD"/>
    <w:rsid w:val="00F773C8"/>
    <w:rsid w:val="00FA4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526623"/>
  <w15:chartTrackingRefBased/>
  <w15:docId w15:val="{60EEC9C0-E7AD-437C-BF17-8017001B1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9F"/>
    <w:pPr>
      <w:widowControl w:val="0"/>
      <w:jc w:val="both"/>
    </w:pPr>
    <w:rPr>
      <w:rFonts w:ascii="Calibri" w:eastAsia="宋体" w:hAnsi="Calibri" w:cs="Times New Roman"/>
    </w:rPr>
  </w:style>
  <w:style w:type="paragraph" w:styleId="Heading1">
    <w:name w:val="heading 1"/>
    <w:aliases w:val="H1,h1,Heading 1 3GPP"/>
    <w:next w:val="Normal"/>
    <w:link w:val="Heading1Char"/>
    <w:qFormat/>
    <w:rsid w:val="00445C9F"/>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en-US"/>
    </w:rPr>
  </w:style>
  <w:style w:type="paragraph" w:styleId="Heading2">
    <w:name w:val="heading 2"/>
    <w:aliases w:val="H2,h2,DO NOT USE_h2,h21,Heading 2 3GPP"/>
    <w:basedOn w:val="Normal"/>
    <w:next w:val="Normal"/>
    <w:link w:val="Heading2Char"/>
    <w:unhideWhenUsed/>
    <w:qFormat/>
    <w:rsid w:val="00445C9F"/>
    <w:pPr>
      <w:keepNext/>
      <w:keepLines/>
      <w:numPr>
        <w:ilvl w:val="1"/>
        <w:numId w:val="3"/>
      </w:numPr>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nhideWhenUsed/>
    <w:qFormat/>
    <w:rsid w:val="00445C9F"/>
    <w:pPr>
      <w:keepNext/>
      <w:keepLines/>
      <w:numPr>
        <w:ilvl w:val="2"/>
        <w:numId w:val="3"/>
      </w:numPr>
      <w:spacing w:before="260" w:after="260" w:line="416" w:lineRule="auto"/>
      <w:outlineLvl w:val="2"/>
    </w:pPr>
    <w:rPr>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标题 1 字符"/>
    <w:basedOn w:val="DefaultParagraphFont"/>
    <w:uiPriority w:val="9"/>
    <w:rsid w:val="00445C9F"/>
    <w:rPr>
      <w:rFonts w:ascii="Calibri" w:eastAsia="宋体" w:hAnsi="Calibri" w:cs="Times New Roman"/>
      <w:b/>
      <w:bCs/>
      <w:kern w:val="44"/>
      <w:sz w:val="44"/>
      <w:szCs w:val="44"/>
    </w:rPr>
  </w:style>
  <w:style w:type="character" w:customStyle="1" w:styleId="Heading2Char">
    <w:name w:val="Heading 2 Char"/>
    <w:aliases w:val="H2 Char,h2 Char,DO NOT USE_h2 Char,h21 Char,Heading 2 3GPP Char"/>
    <w:basedOn w:val="DefaultParagraphFont"/>
    <w:link w:val="Heading2"/>
    <w:rsid w:val="00445C9F"/>
    <w:rPr>
      <w:rFonts w:ascii="Cambria" w:eastAsia="宋体" w:hAnsi="Cambria" w:cs="Times New Roman"/>
      <w:b/>
      <w:bCs/>
      <w:sz w:val="32"/>
      <w:szCs w:val="32"/>
      <w:lang w:val="x-none" w:eastAsia="x-none"/>
    </w:rPr>
  </w:style>
  <w:style w:type="character" w:customStyle="1" w:styleId="Heading3Char">
    <w:name w:val="Heading 3 Char"/>
    <w:basedOn w:val="DefaultParagraphFont"/>
    <w:link w:val="Heading3"/>
    <w:rsid w:val="00445C9F"/>
    <w:rPr>
      <w:rFonts w:ascii="Calibri" w:eastAsia="宋体" w:hAnsi="Calibri" w:cs="Times New Roman"/>
      <w:b/>
      <w:bCs/>
      <w:sz w:val="32"/>
      <w:szCs w:val="32"/>
      <w:lang w:val="x-none" w:eastAsia="x-none"/>
    </w:rPr>
  </w:style>
  <w:style w:type="character" w:customStyle="1" w:styleId="Heading1Char">
    <w:name w:val="Heading 1 Char"/>
    <w:aliases w:val="H1 Char,h1 Char,Heading 1 3GPP Char"/>
    <w:link w:val="Heading1"/>
    <w:rsid w:val="00445C9F"/>
    <w:rPr>
      <w:rFonts w:ascii="Arial" w:eastAsia="宋体"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45C9F"/>
    <w:pPr>
      <w:widowControl w:val="0"/>
      <w:overflowPunct w:val="0"/>
      <w:autoSpaceDE w:val="0"/>
      <w:autoSpaceDN w:val="0"/>
      <w:adjustRightInd w:val="0"/>
      <w:textAlignment w:val="baseline"/>
    </w:pPr>
    <w:rPr>
      <w:rFonts w:ascii="Arial" w:eastAsia="宋体" w:hAnsi="Arial" w:cs="Times New Roman"/>
      <w:b/>
      <w:noProof/>
      <w:kern w:val="0"/>
      <w:sz w:val="18"/>
      <w:szCs w:val="20"/>
      <w:lang w:eastAsia="en-US"/>
    </w:rPr>
  </w:style>
  <w:style w:type="character" w:customStyle="1" w:styleId="a">
    <w:name w:val="页眉 字符"/>
    <w:basedOn w:val="DefaultParagraphFont"/>
    <w:uiPriority w:val="99"/>
    <w:semiHidden/>
    <w:rsid w:val="00445C9F"/>
    <w:rPr>
      <w:rFonts w:ascii="Calibri" w:eastAsia="宋体" w:hAnsi="Calibri"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45C9F"/>
    <w:rPr>
      <w:rFonts w:ascii="Arial" w:eastAsia="宋体" w:hAnsi="Arial" w:cs="Times New Roman"/>
      <w:b/>
      <w:noProof/>
      <w:kern w:val="0"/>
      <w:sz w:val="18"/>
      <w:szCs w:val="20"/>
      <w:lang w:eastAsia="en-US"/>
    </w:rPr>
  </w:style>
  <w:style w:type="paragraph" w:styleId="Footer">
    <w:name w:val="footer"/>
    <w:basedOn w:val="Header"/>
    <w:link w:val="FooterChar"/>
    <w:rsid w:val="00445C9F"/>
    <w:pPr>
      <w:jc w:val="center"/>
    </w:pPr>
    <w:rPr>
      <w:i/>
      <w:lang w:val="x-none"/>
    </w:rPr>
  </w:style>
  <w:style w:type="character" w:customStyle="1" w:styleId="a0">
    <w:name w:val="页脚 字符"/>
    <w:basedOn w:val="DefaultParagraphFont"/>
    <w:uiPriority w:val="99"/>
    <w:semiHidden/>
    <w:rsid w:val="00445C9F"/>
    <w:rPr>
      <w:rFonts w:ascii="Calibri" w:eastAsia="宋体" w:hAnsi="Calibri" w:cs="Times New Roman"/>
      <w:sz w:val="18"/>
      <w:szCs w:val="18"/>
    </w:rPr>
  </w:style>
  <w:style w:type="character" w:customStyle="1" w:styleId="FooterChar">
    <w:name w:val="Footer Char"/>
    <w:link w:val="Footer"/>
    <w:rsid w:val="00445C9F"/>
    <w:rPr>
      <w:rFonts w:ascii="Arial" w:eastAsia="宋体" w:hAnsi="Arial" w:cs="Times New Roman"/>
      <w:b/>
      <w:i/>
      <w:noProof/>
      <w:kern w:val="0"/>
      <w:sz w:val="18"/>
      <w:szCs w:val="20"/>
      <w:lang w:val="x-none" w:eastAsia="en-US"/>
    </w:rPr>
  </w:style>
  <w:style w:type="paragraph" w:customStyle="1" w:styleId="CRCoverPage">
    <w:name w:val="CR Cover Page"/>
    <w:rsid w:val="00445C9F"/>
    <w:pPr>
      <w:spacing w:after="120"/>
    </w:pPr>
    <w:rPr>
      <w:rFonts w:ascii="Arial" w:eastAsia="MS Mincho" w:hAnsi="Arial" w:cs="Times New Roman"/>
      <w:kern w:val="0"/>
      <w:sz w:val="20"/>
      <w:szCs w:val="20"/>
      <w:lang w:val="en-GB" w:eastAsia="en-US"/>
    </w:rPr>
  </w:style>
  <w:style w:type="paragraph" w:customStyle="1" w:styleId="B1">
    <w:name w:val="B1"/>
    <w:basedOn w:val="List"/>
    <w:link w:val="B1Zchn"/>
    <w:qFormat/>
    <w:rsid w:val="00445C9F"/>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445C9F"/>
    <w:rPr>
      <w:rFonts w:ascii="Times New Roman" w:eastAsia="MS Mincho" w:hAnsi="Times New Roman" w:cs="Times New Roman"/>
      <w:kern w:val="0"/>
      <w:sz w:val="20"/>
      <w:szCs w:val="20"/>
      <w:lang w:val="en-GB" w:eastAsia="en-US"/>
    </w:rPr>
  </w:style>
  <w:style w:type="paragraph" w:customStyle="1" w:styleId="Reference">
    <w:name w:val="Reference"/>
    <w:basedOn w:val="Normal"/>
    <w:qFormat/>
    <w:rsid w:val="00445C9F"/>
    <w:pPr>
      <w:widowControl/>
      <w:numPr>
        <w:numId w:val="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B2">
    <w:name w:val="B2"/>
    <w:basedOn w:val="B1"/>
    <w:link w:val="B2Char"/>
    <w:qFormat/>
    <w:rsid w:val="00445C9F"/>
    <w:pPr>
      <w:overflowPunct w:val="0"/>
      <w:autoSpaceDE w:val="0"/>
      <w:autoSpaceDN w:val="0"/>
      <w:adjustRightInd w:val="0"/>
      <w:ind w:left="851"/>
      <w:textAlignment w:val="baseline"/>
    </w:pPr>
    <w:rPr>
      <w:rFonts w:eastAsia="Times New Roman"/>
    </w:rPr>
  </w:style>
  <w:style w:type="character" w:customStyle="1" w:styleId="B2Char">
    <w:name w:val="B2 Char"/>
    <w:link w:val="B2"/>
    <w:qFormat/>
    <w:rsid w:val="00445C9F"/>
    <w:rPr>
      <w:rFonts w:ascii="Times New Roman" w:eastAsia="Times New Roman" w:hAnsi="Times New Roman" w:cs="Times New Roman"/>
      <w:kern w:val="0"/>
      <w:sz w:val="20"/>
      <w:szCs w:val="20"/>
      <w:lang w:val="en-GB" w:eastAsia="en-US"/>
    </w:rPr>
  </w:style>
  <w:style w:type="paragraph" w:styleId="List">
    <w:name w:val="List"/>
    <w:basedOn w:val="Normal"/>
    <w:uiPriority w:val="99"/>
    <w:semiHidden/>
    <w:unhideWhenUsed/>
    <w:rsid w:val="00445C9F"/>
    <w:pPr>
      <w:ind w:left="200" w:hangingChars="200" w:hanging="200"/>
      <w:contextualSpacing/>
    </w:pPr>
  </w:style>
  <w:style w:type="character" w:customStyle="1" w:styleId="ListParagraphChar">
    <w:name w:val="List Paragraph Char"/>
    <w:link w:val="ListParagraph"/>
    <w:uiPriority w:val="34"/>
    <w:qFormat/>
    <w:locked/>
    <w:rsid w:val="00E83811"/>
    <w:rPr>
      <w:rFonts w:eastAsia="宋体"/>
      <w:sz w:val="22"/>
      <w:lang w:eastAsia="en-US"/>
    </w:rPr>
  </w:style>
  <w:style w:type="paragraph" w:styleId="ListParagraph">
    <w:name w:val="List Paragraph"/>
    <w:basedOn w:val="Normal"/>
    <w:link w:val="ListParagraphChar"/>
    <w:uiPriority w:val="34"/>
    <w:qFormat/>
    <w:rsid w:val="00E83811"/>
    <w:pPr>
      <w:widowControl/>
      <w:autoSpaceDE w:val="0"/>
      <w:autoSpaceDN w:val="0"/>
      <w:adjustRightInd w:val="0"/>
      <w:snapToGrid w:val="0"/>
      <w:spacing w:after="120"/>
      <w:ind w:firstLineChars="200" w:firstLine="420"/>
    </w:pPr>
    <w:rPr>
      <w:rFonts w:asciiTheme="minorHAnsi" w:hAnsiTheme="minorHAnsi" w:cstheme="minorBidi"/>
      <w:sz w:val="22"/>
      <w:lang w:eastAsia="en-US"/>
    </w:rPr>
  </w:style>
  <w:style w:type="paragraph" w:styleId="BalloonText">
    <w:name w:val="Balloon Text"/>
    <w:basedOn w:val="Normal"/>
    <w:link w:val="BalloonTextChar"/>
    <w:uiPriority w:val="99"/>
    <w:semiHidden/>
    <w:unhideWhenUsed/>
    <w:rsid w:val="00EE14BC"/>
    <w:rPr>
      <w:sz w:val="18"/>
      <w:szCs w:val="18"/>
    </w:rPr>
  </w:style>
  <w:style w:type="character" w:customStyle="1" w:styleId="BalloonTextChar">
    <w:name w:val="Balloon Text Char"/>
    <w:basedOn w:val="DefaultParagraphFont"/>
    <w:link w:val="BalloonText"/>
    <w:uiPriority w:val="99"/>
    <w:semiHidden/>
    <w:rsid w:val="00EE14BC"/>
    <w:rPr>
      <w:rFonts w:ascii="Calibri" w:eastAsia="宋体" w:hAnsi="Calibri" w:cs="Times New Roman"/>
      <w:sz w:val="18"/>
      <w:szCs w:val="18"/>
    </w:rPr>
  </w:style>
  <w:style w:type="paragraph" w:customStyle="1" w:styleId="ZT">
    <w:name w:val="ZT"/>
    <w:rsid w:val="00D901C5"/>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 w:type="character" w:styleId="CommentReference">
    <w:name w:val="annotation reference"/>
    <w:basedOn w:val="DefaultParagraphFont"/>
    <w:uiPriority w:val="99"/>
    <w:semiHidden/>
    <w:unhideWhenUsed/>
    <w:rsid w:val="00652459"/>
    <w:rPr>
      <w:sz w:val="16"/>
      <w:szCs w:val="16"/>
    </w:rPr>
  </w:style>
  <w:style w:type="paragraph" w:styleId="CommentText">
    <w:name w:val="annotation text"/>
    <w:basedOn w:val="Normal"/>
    <w:link w:val="CommentTextChar"/>
    <w:uiPriority w:val="99"/>
    <w:semiHidden/>
    <w:unhideWhenUsed/>
    <w:rsid w:val="00652459"/>
    <w:rPr>
      <w:sz w:val="20"/>
      <w:szCs w:val="20"/>
    </w:rPr>
  </w:style>
  <w:style w:type="character" w:customStyle="1" w:styleId="CommentTextChar">
    <w:name w:val="Comment Text Char"/>
    <w:basedOn w:val="DefaultParagraphFont"/>
    <w:link w:val="CommentText"/>
    <w:uiPriority w:val="99"/>
    <w:semiHidden/>
    <w:rsid w:val="00652459"/>
    <w:rPr>
      <w:rFonts w:ascii="Calibri" w:eastAsia="宋体"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52459"/>
    <w:rPr>
      <w:b/>
      <w:bCs/>
    </w:rPr>
  </w:style>
  <w:style w:type="character" w:customStyle="1" w:styleId="CommentSubjectChar">
    <w:name w:val="Comment Subject Char"/>
    <w:basedOn w:val="CommentTextChar"/>
    <w:link w:val="CommentSubject"/>
    <w:uiPriority w:val="99"/>
    <w:semiHidden/>
    <w:rsid w:val="00652459"/>
    <w:rPr>
      <w:rFonts w:ascii="Calibri" w:eastAsia="宋体" w:hAnsi="Calibri" w:cs="Times New Roman"/>
      <w:b/>
      <w:bCs/>
      <w:sz w:val="20"/>
      <w:szCs w:val="20"/>
    </w:rPr>
  </w:style>
  <w:style w:type="paragraph" w:customStyle="1" w:styleId="Agreement">
    <w:name w:val="Agreement"/>
    <w:basedOn w:val="Normal"/>
    <w:next w:val="Normal"/>
    <w:uiPriority w:val="99"/>
    <w:qFormat/>
    <w:rsid w:val="008F450F"/>
    <w:pPr>
      <w:widowControl/>
      <w:numPr>
        <w:numId w:val="16"/>
      </w:numPr>
      <w:spacing w:before="60"/>
      <w:jc w:val="left"/>
    </w:pPr>
    <w:rPr>
      <w:rFonts w:ascii="Arial" w:eastAsia="MS Mincho" w:hAnsi="Arial"/>
      <w:b/>
      <w:kern w:val="0"/>
      <w:sz w:val="20"/>
      <w:szCs w:val="24"/>
      <w:lang w:val="en-GB" w:eastAsia="en-GB"/>
    </w:rPr>
  </w:style>
  <w:style w:type="table" w:styleId="TableGrid">
    <w:name w:val="Table Grid"/>
    <w:basedOn w:val="TableNormal"/>
    <w:rsid w:val="008F450F"/>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F450F"/>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8F450F"/>
    <w:rPr>
      <w:rFonts w:ascii="Arial" w:eastAsia="MS Mincho" w:hAnsi="Arial" w:cs="Times New Roman"/>
      <w:kern w:val="0"/>
      <w:sz w:val="20"/>
      <w:szCs w:val="24"/>
      <w:lang w:val="en-GB" w:eastAsia="en-GB"/>
    </w:rPr>
  </w:style>
  <w:style w:type="paragraph" w:customStyle="1" w:styleId="Comments">
    <w:name w:val="Comments"/>
    <w:basedOn w:val="Normal"/>
    <w:link w:val="CommentsChar"/>
    <w:qFormat/>
    <w:rsid w:val="00FA468E"/>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FA468E"/>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907506">
      <w:bodyDiv w:val="1"/>
      <w:marLeft w:val="0"/>
      <w:marRight w:val="0"/>
      <w:marTop w:val="0"/>
      <w:marBottom w:val="0"/>
      <w:divBdr>
        <w:top w:val="none" w:sz="0" w:space="0" w:color="auto"/>
        <w:left w:val="none" w:sz="0" w:space="0" w:color="auto"/>
        <w:bottom w:val="none" w:sz="0" w:space="0" w:color="auto"/>
        <w:right w:val="none" w:sz="0" w:space="0" w:color="auto"/>
      </w:divBdr>
    </w:div>
    <w:div w:id="1833720880">
      <w:bodyDiv w:val="1"/>
      <w:marLeft w:val="0"/>
      <w:marRight w:val="0"/>
      <w:marTop w:val="0"/>
      <w:marBottom w:val="0"/>
      <w:divBdr>
        <w:top w:val="none" w:sz="0" w:space="0" w:color="auto"/>
        <w:left w:val="none" w:sz="0" w:space="0" w:color="auto"/>
        <w:bottom w:val="none" w:sz="0" w:space="0" w:color="auto"/>
        <w:right w:val="none" w:sz="0" w:space="0" w:color="auto"/>
      </w:divBdr>
    </w:div>
    <w:div w:id="1918201769">
      <w:bodyDiv w:val="1"/>
      <w:marLeft w:val="0"/>
      <w:marRight w:val="0"/>
      <w:marTop w:val="0"/>
      <w:marBottom w:val="0"/>
      <w:divBdr>
        <w:top w:val="none" w:sz="0" w:space="0" w:color="auto"/>
        <w:left w:val="none" w:sz="0" w:space="0" w:color="auto"/>
        <w:bottom w:val="none" w:sz="0" w:space="0" w:color="auto"/>
        <w:right w:val="none" w:sz="0" w:space="0" w:color="auto"/>
      </w:divBdr>
    </w:div>
    <w:div w:id="1973517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2012</Words>
  <Characters>11475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Jie Jie4 Shi</dc:creator>
  <cp:keywords/>
  <dc:description/>
  <cp:lastModifiedBy>Jie Jie4 Shi</cp:lastModifiedBy>
  <cp:revision>3</cp:revision>
  <dcterms:created xsi:type="dcterms:W3CDTF">2021-04-02T06:18:00Z</dcterms:created>
  <dcterms:modified xsi:type="dcterms:W3CDTF">2021-04-02T06:24:00Z</dcterms:modified>
</cp:coreProperties>
</file>